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D28D9" w14:textId="310C6D2B" w:rsidR="00D670B8" w:rsidRDefault="00D670B8" w:rsidP="00BD38C9">
      <w:pPr>
        <w:spacing w:after="160" w:line="360" w:lineRule="auto"/>
        <w:jc w:val="center"/>
        <w:rPr>
          <w:rFonts w:ascii="Arial" w:hAnsi="Arial" w:cs="Arial"/>
          <w:b/>
          <w:bCs/>
          <w:color w:val="000000" w:themeColor="text1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 w:themeColor="text1"/>
        </w:rPr>
        <w:t xml:space="preserve">Understanding how Wood-burning’s Contributions to Particulate Matter Concentrations </w:t>
      </w:r>
      <w:proofErr w:type="gramStart"/>
      <w:r>
        <w:rPr>
          <w:rFonts w:ascii="Arial" w:hAnsi="Arial" w:cs="Arial"/>
          <w:b/>
          <w:bCs/>
          <w:color w:val="000000" w:themeColor="text1"/>
        </w:rPr>
        <w:t>have</w:t>
      </w:r>
      <w:proofErr w:type="gramEnd"/>
      <w:r>
        <w:rPr>
          <w:rFonts w:ascii="Arial" w:hAnsi="Arial" w:cs="Arial"/>
          <w:b/>
          <w:bCs/>
          <w:color w:val="000000" w:themeColor="text1"/>
        </w:rPr>
        <w:t xml:space="preserve"> Changed over Time</w:t>
      </w:r>
    </w:p>
    <w:p w14:paraId="24F74120" w14:textId="7C08A7CE" w:rsidR="00BD38C9" w:rsidRPr="00BD38C9" w:rsidRDefault="00BD38C9" w:rsidP="00BD38C9">
      <w:pPr>
        <w:spacing w:after="160"/>
        <w:rPr>
          <w:rFonts w:ascii="Arial" w:hAnsi="Arial" w:cs="Arial"/>
          <w:i/>
          <w:i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Kerry E. Kelly</w:t>
      </w:r>
      <w:r>
        <w:rPr>
          <w:rFonts w:ascii="Arial" w:hAnsi="Arial" w:cs="Arial"/>
          <w:b/>
          <w:bCs/>
          <w:color w:val="000000" w:themeColor="text1"/>
        </w:rPr>
        <w:br/>
      </w:r>
      <w:r w:rsidRPr="00BD38C9">
        <w:rPr>
          <w:rFonts w:ascii="Arial" w:hAnsi="Arial" w:cs="Arial"/>
          <w:i/>
          <w:iCs/>
          <w:color w:val="000000" w:themeColor="text1"/>
        </w:rPr>
        <w:t>Chemical Engineering</w:t>
      </w:r>
      <w:r w:rsidRPr="00BD38C9">
        <w:rPr>
          <w:rFonts w:ascii="Arial" w:hAnsi="Arial" w:cs="Arial"/>
          <w:i/>
          <w:iCs/>
          <w:color w:val="000000" w:themeColor="text1"/>
        </w:rPr>
        <w:br/>
        <w:t>University of Utah</w:t>
      </w:r>
    </w:p>
    <w:p w14:paraId="655A6537" w14:textId="18A79E18" w:rsidR="00826327" w:rsidRDefault="00826327" w:rsidP="00826327">
      <w:pPr>
        <w:spacing w:after="160" w:line="360" w:lineRule="auto"/>
        <w:rPr>
          <w:rFonts w:ascii="Arial" w:hAnsi="Arial" w:cs="Arial"/>
          <w:color w:val="000000" w:themeColor="text1"/>
        </w:rPr>
      </w:pPr>
      <w:r w:rsidRPr="00826327">
        <w:rPr>
          <w:rFonts w:ascii="Arial" w:hAnsi="Arial" w:cs="Arial"/>
          <w:b/>
          <w:bCs/>
          <w:color w:val="000000" w:themeColor="text1"/>
        </w:rPr>
        <w:t>Background</w:t>
      </w:r>
      <w:r>
        <w:rPr>
          <w:rFonts w:ascii="Arial" w:hAnsi="Arial" w:cs="Arial"/>
          <w:color w:val="000000" w:themeColor="text1"/>
        </w:rPr>
        <w:t xml:space="preserve">. </w:t>
      </w:r>
      <w:r w:rsidR="002C6512">
        <w:rPr>
          <w:rFonts w:ascii="Arial" w:hAnsi="Arial" w:cs="Arial"/>
          <w:color w:val="000000" w:themeColor="text1"/>
        </w:rPr>
        <w:t>W</w:t>
      </w:r>
      <w:r>
        <w:rPr>
          <w:rFonts w:ascii="Arial" w:hAnsi="Arial" w:cs="Arial"/>
          <w:color w:val="000000" w:themeColor="text1"/>
        </w:rPr>
        <w:t>ood burning is a significant contributor to PM</w:t>
      </w:r>
      <w:r w:rsidRPr="00A6785D">
        <w:rPr>
          <w:rFonts w:ascii="Arial" w:hAnsi="Arial" w:cs="Arial"/>
          <w:color w:val="000000" w:themeColor="text1"/>
          <w:vertAlign w:val="subscript"/>
        </w:rPr>
        <w:t>2.5</w:t>
      </w:r>
      <w:r>
        <w:rPr>
          <w:rFonts w:ascii="Arial" w:hAnsi="Arial" w:cs="Arial"/>
          <w:color w:val="000000" w:themeColor="text1"/>
        </w:rPr>
        <w:t xml:space="preserve"> (particulate matter with an aerodynamic diameter of 2.5 µm and less) levels</w:t>
      </w:r>
      <w:r w:rsidR="002C6512">
        <w:rPr>
          <w:rFonts w:ascii="Arial" w:hAnsi="Arial" w:cs="Arial"/>
          <w:color w:val="000000" w:themeColor="text1"/>
        </w:rPr>
        <w:t xml:space="preserve"> along the Wasatch Front</w:t>
      </w:r>
      <w:r>
        <w:rPr>
          <w:rFonts w:ascii="Arial" w:hAnsi="Arial" w:cs="Arial"/>
          <w:color w:val="000000" w:themeColor="text1"/>
        </w:rPr>
        <w:t xml:space="preserve">.  On a typical winter day, </w:t>
      </w:r>
      <w:r w:rsidRPr="00621856">
        <w:rPr>
          <w:rFonts w:ascii="Arial" w:hAnsi="Arial" w:cs="Arial"/>
          <w:color w:val="000000" w:themeColor="text1"/>
        </w:rPr>
        <w:t>wood burning contribute</w:t>
      </w:r>
      <w:r>
        <w:rPr>
          <w:rFonts w:ascii="Arial" w:hAnsi="Arial" w:cs="Arial"/>
          <w:color w:val="000000" w:themeColor="text1"/>
        </w:rPr>
        <w:t>s</w:t>
      </w:r>
      <w:r w:rsidRPr="00621856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approximately </w:t>
      </w:r>
      <w:r w:rsidRPr="00621856">
        <w:rPr>
          <w:rFonts w:ascii="Arial" w:hAnsi="Arial" w:cs="Arial"/>
          <w:color w:val="000000" w:themeColor="text1"/>
        </w:rPr>
        <w:t>1</w:t>
      </w:r>
      <w:r>
        <w:rPr>
          <w:rFonts w:ascii="Arial" w:hAnsi="Arial" w:cs="Arial"/>
          <w:color w:val="000000" w:themeColor="text1"/>
        </w:rPr>
        <w:t>6</w:t>
      </w:r>
      <w:r w:rsidRPr="00621856">
        <w:rPr>
          <w:rFonts w:ascii="Arial" w:hAnsi="Arial" w:cs="Arial"/>
          <w:color w:val="000000" w:themeColor="text1"/>
        </w:rPr>
        <w:t xml:space="preserve"> to 22% to PM</w:t>
      </w:r>
      <w:r w:rsidRPr="00621856">
        <w:rPr>
          <w:rFonts w:ascii="Arial" w:hAnsi="Arial" w:cs="Arial"/>
          <w:color w:val="000000" w:themeColor="text1"/>
          <w:vertAlign w:val="subscript"/>
        </w:rPr>
        <w:t>2.5</w:t>
      </w:r>
      <w:r>
        <w:rPr>
          <w:rFonts w:ascii="Arial" w:hAnsi="Arial" w:cs="Arial"/>
          <w:color w:val="000000" w:themeColor="text1"/>
        </w:rPr>
        <w:t xml:space="preserve"> levels.</w:t>
      </w:r>
      <w:r w:rsidR="002C6512">
        <w:rPr>
          <w:rFonts w:ascii="Arial" w:hAnsi="Arial" w:cs="Arial"/>
          <w:color w:val="000000" w:themeColor="text1"/>
        </w:rPr>
        <w:t xml:space="preserve">  </w:t>
      </w:r>
      <w:r w:rsidR="00D670B8">
        <w:rPr>
          <w:rFonts w:ascii="Arial" w:hAnsi="Arial" w:cs="Arial"/>
          <w:color w:val="000000" w:themeColor="text1"/>
        </w:rPr>
        <w:t>P</w:t>
      </w:r>
      <w:r w:rsidR="002C6512">
        <w:rPr>
          <w:rFonts w:ascii="Arial" w:hAnsi="Arial" w:cs="Arial"/>
          <w:color w:val="000000" w:themeColor="text1"/>
        </w:rPr>
        <w:t xml:space="preserve">olicy makers have devoted significant effort and funds to reducing wood burning during poor air quality episodes.  </w:t>
      </w:r>
      <w:r w:rsidR="00686864">
        <w:rPr>
          <w:rFonts w:ascii="Arial" w:hAnsi="Arial" w:cs="Arial"/>
          <w:color w:val="000000" w:themeColor="text1"/>
        </w:rPr>
        <w:t xml:space="preserve">However, it is difficult to determine whether these policy efforts are having the desired effect because meteorological conditions can confound the interpretation of the study results that rely on chemical makers. </w:t>
      </w:r>
    </w:p>
    <w:p w14:paraId="5FA38EFE" w14:textId="731A8A09" w:rsidR="00C5710C" w:rsidRDefault="00826327" w:rsidP="00826327">
      <w:pPr>
        <w:spacing w:after="160" w:line="360" w:lineRule="auto"/>
        <w:rPr>
          <w:rFonts w:ascii="Arial" w:hAnsi="Arial" w:cs="Arial"/>
          <w:color w:val="000000" w:themeColor="text1"/>
        </w:rPr>
      </w:pPr>
      <w:r w:rsidRPr="00826327">
        <w:rPr>
          <w:rFonts w:ascii="Arial" w:hAnsi="Arial" w:cs="Arial"/>
          <w:b/>
          <w:bCs/>
          <w:color w:val="000000" w:themeColor="text1"/>
        </w:rPr>
        <w:t>Goal.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The goal of this study is to </w:t>
      </w:r>
      <w:r>
        <w:rPr>
          <w:rFonts w:ascii="Arial" w:hAnsi="Arial" w:cs="Arial"/>
          <w:color w:val="000000" w:themeColor="text1"/>
        </w:rPr>
        <w:t>understand whether wood-burning’s contributions to</w:t>
      </w:r>
      <w:r>
        <w:rPr>
          <w:rFonts w:ascii="Arial" w:hAnsi="Arial" w:cs="Arial"/>
          <w:color w:val="000000" w:themeColor="text1"/>
        </w:rPr>
        <w:t xml:space="preserve"> PM</w:t>
      </w:r>
      <w:r w:rsidRPr="00433884">
        <w:rPr>
          <w:rFonts w:ascii="Arial" w:hAnsi="Arial" w:cs="Arial"/>
          <w:color w:val="000000" w:themeColor="text1"/>
          <w:vertAlign w:val="subscript"/>
        </w:rPr>
        <w:t xml:space="preserve">2.5 </w:t>
      </w:r>
      <w:r>
        <w:rPr>
          <w:rFonts w:ascii="Arial" w:hAnsi="Arial" w:cs="Arial"/>
          <w:color w:val="000000" w:themeColor="text1"/>
        </w:rPr>
        <w:t>concentration data</w:t>
      </w:r>
      <w:r>
        <w:rPr>
          <w:rFonts w:ascii="Arial" w:hAnsi="Arial" w:cs="Arial"/>
          <w:color w:val="000000" w:themeColor="text1"/>
        </w:rPr>
        <w:t xml:space="preserve"> have been changing</w:t>
      </w:r>
      <w:r w:rsidR="002C6512">
        <w:rPr>
          <w:rFonts w:ascii="Arial" w:hAnsi="Arial" w:cs="Arial"/>
          <w:color w:val="000000" w:themeColor="text1"/>
        </w:rPr>
        <w:t xml:space="preserve"> over time</w:t>
      </w:r>
      <w:r w:rsidR="00686864">
        <w:rPr>
          <w:rFonts w:ascii="Arial" w:hAnsi="Arial" w:cs="Arial"/>
          <w:color w:val="000000" w:themeColor="text1"/>
        </w:rPr>
        <w:t xml:space="preserve">.  </w:t>
      </w:r>
      <w:r w:rsidR="00C5710C">
        <w:rPr>
          <w:rFonts w:ascii="Arial" w:hAnsi="Arial" w:cs="Arial"/>
          <w:color w:val="000000" w:themeColor="text1"/>
        </w:rPr>
        <w:t>We would anticipate that increased public awareness, wood-stove conversion programs, and improved enforcement will cause a decrease in woodburning.  However, assessing whether these changes are challenging because meteorological factors can confound the interpretation of results.</w:t>
      </w:r>
      <w:r w:rsidR="00C5710C">
        <w:rPr>
          <w:rFonts w:ascii="Arial" w:hAnsi="Arial" w:cs="Arial"/>
          <w:color w:val="000000" w:themeColor="text1"/>
        </w:rPr>
        <w:t xml:space="preserve"> </w:t>
      </w:r>
      <w:r w:rsidR="00C5710C">
        <w:rPr>
          <w:rFonts w:ascii="Arial" w:hAnsi="Arial" w:cs="Arial"/>
        </w:rPr>
        <w:t>The study will evaluate temporal patterns in primary and secondary wood smoke contributions and their associations with temperature, heat deficit, and day of week.</w:t>
      </w:r>
      <w:r w:rsidR="00BD38C9">
        <w:rPr>
          <w:rFonts w:ascii="Arial" w:hAnsi="Arial" w:cs="Arial"/>
        </w:rPr>
        <w:t xml:space="preserve"> </w:t>
      </w:r>
      <w:r w:rsidR="00686864">
        <w:rPr>
          <w:rFonts w:ascii="Arial" w:hAnsi="Arial" w:cs="Arial"/>
          <w:color w:val="000000" w:themeColor="text1"/>
        </w:rPr>
        <w:t xml:space="preserve">This </w:t>
      </w:r>
      <w:r w:rsidR="00C5710C">
        <w:rPr>
          <w:rFonts w:ascii="Arial" w:hAnsi="Arial" w:cs="Arial"/>
          <w:color w:val="000000" w:themeColor="text1"/>
        </w:rPr>
        <w:t xml:space="preserve">study </w:t>
      </w:r>
      <w:r w:rsidR="00686864">
        <w:rPr>
          <w:rFonts w:ascii="Arial" w:hAnsi="Arial" w:cs="Arial"/>
          <w:color w:val="000000" w:themeColor="text1"/>
        </w:rPr>
        <w:t>w</w:t>
      </w:r>
      <w:r w:rsidR="00C5710C">
        <w:rPr>
          <w:rFonts w:ascii="Arial" w:hAnsi="Arial" w:cs="Arial"/>
          <w:color w:val="000000" w:themeColor="text1"/>
        </w:rPr>
        <w:t>ill</w:t>
      </w:r>
      <w:r w:rsidR="00686864">
        <w:rPr>
          <w:rFonts w:ascii="Arial" w:hAnsi="Arial" w:cs="Arial"/>
          <w:color w:val="000000" w:themeColor="text1"/>
        </w:rPr>
        <w:t xml:space="preserve"> include both primary and secondary contributions</w:t>
      </w:r>
      <w:r w:rsidR="00C5710C">
        <w:rPr>
          <w:rFonts w:ascii="Arial" w:hAnsi="Arial" w:cs="Arial"/>
          <w:color w:val="000000" w:themeColor="text1"/>
        </w:rPr>
        <w:t xml:space="preserve"> from wood burning</w:t>
      </w:r>
      <w:r w:rsidR="00686864">
        <w:rPr>
          <w:rFonts w:ascii="Arial" w:hAnsi="Arial" w:cs="Arial"/>
          <w:color w:val="000000" w:themeColor="text1"/>
        </w:rPr>
        <w:t xml:space="preserve">. </w:t>
      </w:r>
      <w:r w:rsidR="00D670B8">
        <w:rPr>
          <w:rFonts w:ascii="Arial" w:hAnsi="Arial" w:cs="Arial"/>
          <w:color w:val="000000" w:themeColor="text1"/>
        </w:rPr>
        <w:t xml:space="preserve">Wood burning </w:t>
      </w:r>
      <w:r w:rsidR="00D670B8">
        <w:rPr>
          <w:rFonts w:ascii="Arial" w:hAnsi="Arial" w:cs="Arial"/>
          <w:color w:val="000000" w:themeColor="text1"/>
        </w:rPr>
        <w:t>emits PM</w:t>
      </w:r>
      <w:r w:rsidR="00D670B8" w:rsidRPr="00D670B8">
        <w:rPr>
          <w:rFonts w:ascii="Arial" w:hAnsi="Arial" w:cs="Arial"/>
          <w:color w:val="000000" w:themeColor="text1"/>
          <w:vertAlign w:val="subscript"/>
        </w:rPr>
        <w:t>2.5</w:t>
      </w:r>
      <w:r w:rsidR="00D670B8">
        <w:rPr>
          <w:rFonts w:ascii="Arial" w:hAnsi="Arial" w:cs="Arial"/>
          <w:color w:val="000000" w:themeColor="text1"/>
        </w:rPr>
        <w:t xml:space="preserve"> directly, and it also releases </w:t>
      </w:r>
      <w:r w:rsidR="00D670B8">
        <w:rPr>
          <w:rFonts w:ascii="Arial" w:hAnsi="Arial" w:cs="Arial"/>
          <w:color w:val="000000" w:themeColor="text1"/>
        </w:rPr>
        <w:t xml:space="preserve">volatile organic carbon (VOC) emissions that transform in the atmosphere into secondary organic </w:t>
      </w:r>
      <w:proofErr w:type="spellStart"/>
      <w:r w:rsidR="00D670B8">
        <w:rPr>
          <w:rFonts w:ascii="Arial" w:hAnsi="Arial" w:cs="Arial"/>
          <w:color w:val="000000" w:themeColor="text1"/>
        </w:rPr>
        <w:t>aerosols.</w:t>
      </w:r>
      <w:r w:rsidR="00D670B8">
        <w:rPr>
          <w:rFonts w:ascii="Arial" w:hAnsi="Arial" w:cs="Arial"/>
          <w:color w:val="000000" w:themeColor="text1"/>
        </w:rPr>
        <w:t xml:space="preserve"> </w:t>
      </w:r>
      <w:proofErr w:type="spellEnd"/>
    </w:p>
    <w:p w14:paraId="57E9CCDD" w14:textId="0FA5331A" w:rsidR="00826327" w:rsidRPr="00686864" w:rsidRDefault="00826327" w:rsidP="00826327">
      <w:pPr>
        <w:spacing w:after="160" w:line="360" w:lineRule="auto"/>
        <w:rPr>
          <w:rFonts w:ascii="Arial" w:hAnsi="Arial" w:cs="Arial"/>
          <w:color w:val="000000" w:themeColor="text1"/>
        </w:rPr>
      </w:pPr>
    </w:p>
    <w:p w14:paraId="0693345F" w14:textId="72B09412" w:rsidR="00826327" w:rsidRPr="00621856" w:rsidRDefault="00826327" w:rsidP="00826327">
      <w:pPr>
        <w:spacing w:line="360" w:lineRule="auto"/>
        <w:jc w:val="both"/>
        <w:rPr>
          <w:rStyle w:val="normaltextrun"/>
          <w:rFonts w:ascii="Arial" w:hAnsi="Arial" w:cs="Arial"/>
          <w:b/>
          <w:smallCaps/>
        </w:rPr>
      </w:pPr>
      <w:r w:rsidRPr="00621856">
        <w:rPr>
          <w:rStyle w:val="normaltextrun"/>
          <w:rFonts w:ascii="Arial" w:hAnsi="Arial" w:cs="Arial"/>
          <w:b/>
          <w:smallCaps/>
        </w:rPr>
        <w:t>Technical Approach</w:t>
      </w:r>
    </w:p>
    <w:p w14:paraId="584CCD18" w14:textId="77777777" w:rsidR="00826327" w:rsidRDefault="00826327" w:rsidP="00826327">
      <w:pPr>
        <w:spacing w:line="360" w:lineRule="auto"/>
        <w:rPr>
          <w:rFonts w:ascii="Arial" w:hAnsi="Arial" w:cs="Arial"/>
        </w:rPr>
      </w:pPr>
    </w:p>
    <w:p w14:paraId="0C968AB6" w14:textId="6DB324DF" w:rsidR="002C6512" w:rsidRDefault="002C6512" w:rsidP="0082632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Dr. Robert </w:t>
      </w:r>
      <w:proofErr w:type="spellStart"/>
      <w:r>
        <w:rPr>
          <w:rFonts w:ascii="Arial" w:hAnsi="Arial" w:cs="Arial"/>
        </w:rPr>
        <w:t>Kotchenruther</w:t>
      </w:r>
      <w:proofErr w:type="spellEnd"/>
      <w:r>
        <w:rPr>
          <w:rFonts w:ascii="Arial" w:hAnsi="Arial" w:cs="Arial"/>
        </w:rPr>
        <w:t xml:space="preserve"> (EPA region 10) has been studying </w:t>
      </w:r>
      <w:r w:rsidR="00686864">
        <w:rPr>
          <w:rFonts w:ascii="Arial" w:hAnsi="Arial" w:cs="Arial"/>
        </w:rPr>
        <w:t xml:space="preserve">primary and secondary </w:t>
      </w:r>
      <w:r>
        <w:rPr>
          <w:rFonts w:ascii="Arial" w:hAnsi="Arial" w:cs="Arial"/>
        </w:rPr>
        <w:t>contributions of wood smoke to PM levels in the intermountain west, using positive matrix factorization</w:t>
      </w:r>
      <w:r w:rsidR="00686864">
        <w:rPr>
          <w:rFonts w:ascii="Arial" w:hAnsi="Arial" w:cs="Arial"/>
        </w:rPr>
        <w:t xml:space="preserve"> (PMF) </w:t>
      </w:r>
      <w:r w:rsidR="00686864">
        <w:rPr>
          <w:rFonts w:ascii="Arial" w:hAnsi="Arial" w:cs="Arial"/>
          <w:color w:val="000000" w:themeColor="text1"/>
        </w:rPr>
        <w:fldChar w:fldCharType="begin" w:fldLock="1"/>
      </w:r>
      <w:r w:rsidR="00686864">
        <w:rPr>
          <w:rFonts w:ascii="Arial" w:hAnsi="Arial" w:cs="Arial"/>
          <w:color w:val="000000" w:themeColor="text1"/>
        </w:rPr>
        <w:instrText>ADDIN CSL_CITATION {"citationItems":[{"id":"ITEM-1","itemData":{"DOI":"10.1016/j.atmosenv.2016.07.048","ISSN":"1352-2310","author":[{"dropping-particle":"","family":"Kotchenruther","given":"Robert A","non-dropping-particle":"","parse-names":false,"suffix":""}],"container-title":"Atmospheric Environment","id":"ITEM-1","issued":{"date-parts":[["2016"]]},"page":"210-219","publisher":"Elsevier Ltd","title":"Source apportionment of PM 2 . 5 at multiple Northwest U . S . sites : Assessing regional winter wood smoke impacts from residential wood combustion","type":"article-journal","volume":"142"},"uris":["http://www.mendeley.com/documents/?uuid=80064f77-9638-494e-a73b-797a65911470"]}],"mendeley":{"formattedCitation":"(Kotchenruther 2016)","plainTextFormattedCitation":"(Kotchenruther 2016)","previouslyFormattedCitation":"(Kotchenruther 2016)"},"properties":{"noteIndex":0},"schema":"https://github.com/citation-style-language/schema/raw/master/csl-citation.json"}</w:instrText>
      </w:r>
      <w:r w:rsidR="00686864">
        <w:rPr>
          <w:rFonts w:ascii="Arial" w:hAnsi="Arial" w:cs="Arial"/>
          <w:color w:val="000000" w:themeColor="text1"/>
        </w:rPr>
        <w:fldChar w:fldCharType="separate"/>
      </w:r>
      <w:r w:rsidR="00686864" w:rsidRPr="00433884">
        <w:rPr>
          <w:rFonts w:ascii="Arial" w:hAnsi="Arial" w:cs="Arial"/>
          <w:noProof/>
          <w:color w:val="000000" w:themeColor="text1"/>
        </w:rPr>
        <w:t>(Kotchenruther 2016)</w:t>
      </w:r>
      <w:r w:rsidR="00686864">
        <w:rPr>
          <w:rFonts w:ascii="Arial" w:hAnsi="Arial" w:cs="Arial"/>
          <w:color w:val="000000" w:themeColor="text1"/>
        </w:rPr>
        <w:fldChar w:fldCharType="end"/>
      </w:r>
      <w:r>
        <w:rPr>
          <w:rFonts w:ascii="Arial" w:hAnsi="Arial" w:cs="Arial"/>
        </w:rPr>
        <w:t xml:space="preserve">, and he is completing a study of primary and secondary contributions to wood smoke at several chemical speciation </w:t>
      </w:r>
      <w:r>
        <w:rPr>
          <w:rFonts w:ascii="Arial" w:hAnsi="Arial" w:cs="Arial"/>
        </w:rPr>
        <w:lastRenderedPageBreak/>
        <w:t xml:space="preserve">network (CSN) sites, including Bountiful, Hawthorne, and Lindon. This study will complement </w:t>
      </w:r>
      <w:r w:rsidR="00C5710C">
        <w:rPr>
          <w:rFonts w:ascii="Arial" w:hAnsi="Arial" w:cs="Arial"/>
        </w:rPr>
        <w:t>Dr.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Kotchenruther</w:t>
      </w:r>
      <w:proofErr w:type="spellEnd"/>
      <w:r>
        <w:rPr>
          <w:rFonts w:ascii="Arial" w:hAnsi="Arial" w:cs="Arial"/>
        </w:rPr>
        <w:t xml:space="preserve"> </w:t>
      </w:r>
      <w:r w:rsidR="00C5710C">
        <w:rPr>
          <w:rFonts w:ascii="Arial" w:hAnsi="Arial" w:cs="Arial"/>
        </w:rPr>
        <w:t xml:space="preserve">current source </w:t>
      </w:r>
      <w:proofErr w:type="spellStart"/>
      <w:r w:rsidR="00C5710C">
        <w:rPr>
          <w:rFonts w:ascii="Arial" w:hAnsi="Arial" w:cs="Arial"/>
        </w:rPr>
        <w:t>attributionwork</w:t>
      </w:r>
      <w:proofErr w:type="spellEnd"/>
      <w:r>
        <w:rPr>
          <w:rFonts w:ascii="Arial" w:hAnsi="Arial" w:cs="Arial"/>
        </w:rPr>
        <w:t xml:space="preserve">, which covers the years of </w:t>
      </w:r>
      <w:r w:rsidR="0093083F">
        <w:rPr>
          <w:rFonts w:ascii="Arial" w:hAnsi="Arial" w:cs="Arial"/>
        </w:rPr>
        <w:t>2007</w:t>
      </w:r>
      <w:r>
        <w:rPr>
          <w:rFonts w:ascii="Arial" w:hAnsi="Arial" w:cs="Arial"/>
        </w:rPr>
        <w:t xml:space="preserve"> – </w:t>
      </w:r>
      <w:commentRangeStart w:id="1"/>
      <w:r>
        <w:rPr>
          <w:rFonts w:ascii="Arial" w:hAnsi="Arial" w:cs="Arial"/>
        </w:rPr>
        <w:t>201</w:t>
      </w:r>
      <w:r w:rsidR="0093083F">
        <w:rPr>
          <w:rFonts w:ascii="Arial" w:hAnsi="Arial" w:cs="Arial"/>
        </w:rPr>
        <w:t>8</w:t>
      </w:r>
      <w:commentRangeEnd w:id="1"/>
      <w:r w:rsidR="00BD38C9">
        <w:rPr>
          <w:rStyle w:val="CommentReference"/>
        </w:rPr>
        <w:commentReference w:id="1"/>
      </w:r>
      <w:r>
        <w:rPr>
          <w:rFonts w:ascii="Arial" w:hAnsi="Arial" w:cs="Arial"/>
        </w:rPr>
        <w:t xml:space="preserve"> in the </w:t>
      </w:r>
      <w:r w:rsidR="00686864">
        <w:rPr>
          <w:rFonts w:ascii="Arial" w:hAnsi="Arial" w:cs="Arial"/>
        </w:rPr>
        <w:t>by completing the following tasks</w:t>
      </w:r>
      <w:r>
        <w:rPr>
          <w:rFonts w:ascii="Arial" w:hAnsi="Arial" w:cs="Arial"/>
        </w:rPr>
        <w:t>:</w:t>
      </w:r>
    </w:p>
    <w:p w14:paraId="2A720659" w14:textId="77777777" w:rsidR="0093083F" w:rsidRDefault="0093083F" w:rsidP="0093083F">
      <w:pPr>
        <w:spacing w:line="360" w:lineRule="auto"/>
        <w:rPr>
          <w:rFonts w:ascii="Arial" w:hAnsi="Arial" w:cs="Arial"/>
        </w:rPr>
      </w:pPr>
    </w:p>
    <w:p w14:paraId="6005C957" w14:textId="1BAA29E9" w:rsidR="00CA5BC0" w:rsidRDefault="0093083F" w:rsidP="0093083F">
      <w:pPr>
        <w:spacing w:line="360" w:lineRule="auto"/>
        <w:rPr>
          <w:rFonts w:ascii="Arial" w:hAnsi="Arial" w:cs="Arial"/>
          <w:b/>
          <w:bCs/>
        </w:rPr>
      </w:pPr>
      <w:r w:rsidRPr="0093083F">
        <w:rPr>
          <w:rFonts w:ascii="Arial" w:hAnsi="Arial" w:cs="Arial"/>
          <w:b/>
          <w:bCs/>
        </w:rPr>
        <w:t>Task 1</w:t>
      </w:r>
      <w:r w:rsidR="00CA5BC0">
        <w:rPr>
          <w:rFonts w:ascii="Arial" w:hAnsi="Arial" w:cs="Arial"/>
          <w:b/>
          <w:bCs/>
        </w:rPr>
        <w:t>: PMF Factors and Meteorology (Dr. Jaramillo)</w:t>
      </w:r>
    </w:p>
    <w:p w14:paraId="226A6351" w14:textId="2FAC5CC9" w:rsidR="0093083F" w:rsidRDefault="00CA5BC0" w:rsidP="0093083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This includes </w:t>
      </w:r>
      <w:r w:rsidR="002C6512" w:rsidRPr="00EB67DF">
        <w:rPr>
          <w:rFonts w:ascii="Arial" w:hAnsi="Arial" w:cs="Arial"/>
        </w:rPr>
        <w:t>Analyz</w:t>
      </w:r>
      <w:r>
        <w:rPr>
          <w:rFonts w:ascii="Arial" w:hAnsi="Arial" w:cs="Arial"/>
        </w:rPr>
        <w:t>ing the</w:t>
      </w:r>
      <w:r w:rsidR="002C6512" w:rsidRPr="00EB67DF">
        <w:rPr>
          <w:rFonts w:ascii="Arial" w:hAnsi="Arial" w:cs="Arial"/>
        </w:rPr>
        <w:t xml:space="preserve"> PMF </w:t>
      </w:r>
      <w:r w:rsidR="0093083F">
        <w:rPr>
          <w:rFonts w:ascii="Arial" w:hAnsi="Arial" w:cs="Arial"/>
        </w:rPr>
        <w:t>factors</w:t>
      </w:r>
      <w:r w:rsidR="002C6512" w:rsidRPr="00EB67DF">
        <w:rPr>
          <w:rFonts w:ascii="Arial" w:hAnsi="Arial" w:cs="Arial"/>
        </w:rPr>
        <w:t xml:space="preserve"> (from </w:t>
      </w:r>
      <w:proofErr w:type="spellStart"/>
      <w:r w:rsidR="002C6512" w:rsidRPr="00EB67DF">
        <w:rPr>
          <w:rFonts w:ascii="Arial" w:hAnsi="Arial" w:cs="Arial"/>
        </w:rPr>
        <w:t>Kotchenruther</w:t>
      </w:r>
      <w:proofErr w:type="spellEnd"/>
      <w:r w:rsidR="002C6512" w:rsidRPr="00EB67DF">
        <w:rPr>
          <w:rFonts w:ascii="Arial" w:hAnsi="Arial" w:cs="Arial"/>
        </w:rPr>
        <w:t xml:space="preserve">) </w:t>
      </w:r>
      <w:r w:rsidR="0093083F">
        <w:rPr>
          <w:rFonts w:ascii="Arial" w:hAnsi="Arial" w:cs="Arial"/>
        </w:rPr>
        <w:t xml:space="preserve">along with </w:t>
      </w:r>
      <w:r w:rsidR="002C6512" w:rsidRPr="00EB67DF">
        <w:rPr>
          <w:rFonts w:ascii="Arial" w:hAnsi="Arial" w:cs="Arial"/>
        </w:rPr>
        <w:t xml:space="preserve">meteorological </w:t>
      </w:r>
      <w:r w:rsidR="0093083F">
        <w:rPr>
          <w:rFonts w:ascii="Arial" w:hAnsi="Arial" w:cs="Arial"/>
        </w:rPr>
        <w:t>parameters</w:t>
      </w:r>
      <w:r w:rsidR="002C6512" w:rsidRPr="00EB67DF">
        <w:rPr>
          <w:rFonts w:ascii="Arial" w:hAnsi="Arial" w:cs="Arial"/>
        </w:rPr>
        <w:t xml:space="preserve"> to understand whether apparent decreases in woodburning contributions are due to atmospheric conditions or decreases in activity.  This will be achieved by</w:t>
      </w:r>
      <w:r w:rsidR="0093083F">
        <w:rPr>
          <w:rFonts w:ascii="Arial" w:hAnsi="Arial" w:cs="Arial"/>
        </w:rPr>
        <w:t xml:space="preserve"> normalizing the </w:t>
      </w:r>
      <w:r w:rsidR="00C5710C">
        <w:rPr>
          <w:rFonts w:ascii="Arial" w:hAnsi="Arial" w:cs="Arial"/>
        </w:rPr>
        <w:t xml:space="preserve">PMF </w:t>
      </w:r>
      <w:r w:rsidR="0093083F">
        <w:rPr>
          <w:rFonts w:ascii="Arial" w:hAnsi="Arial" w:cs="Arial"/>
        </w:rPr>
        <w:t>factors:</w:t>
      </w:r>
    </w:p>
    <w:p w14:paraId="57F9A3B9" w14:textId="161CC92D" w:rsidR="002C6512" w:rsidRDefault="0093083F" w:rsidP="0093083F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93083F">
        <w:rPr>
          <w:rFonts w:ascii="Arial" w:hAnsi="Arial" w:cs="Arial"/>
        </w:rPr>
        <w:t xml:space="preserve">by </w:t>
      </w:r>
      <w:r>
        <w:rPr>
          <w:rFonts w:ascii="Arial" w:hAnsi="Arial" w:cs="Arial"/>
        </w:rPr>
        <w:t>heat deficit. This would include calculating heat deficit for 2007 – 2017.</w:t>
      </w:r>
      <w:r w:rsidR="00C5710C">
        <w:rPr>
          <w:rFonts w:ascii="Arial" w:hAnsi="Arial" w:cs="Arial"/>
        </w:rPr>
        <w:t xml:space="preserve">  Heat deficit provides an indication of the strength of a cold air pool (Whiteman).</w:t>
      </w:r>
    </w:p>
    <w:p w14:paraId="6E025609" w14:textId="7FE44890" w:rsidR="0093083F" w:rsidRDefault="0093083F" w:rsidP="0093083F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 temperature.</w:t>
      </w:r>
      <w:r w:rsidR="00C5710C">
        <w:rPr>
          <w:rFonts w:ascii="Arial" w:hAnsi="Arial" w:cs="Arial"/>
        </w:rPr>
        <w:t xml:space="preserve"> Colder temperatures are typically associated with increased wood burning (REF).</w:t>
      </w:r>
    </w:p>
    <w:p w14:paraId="2A592032" w14:textId="027061A4" w:rsidR="0093083F" w:rsidRDefault="0093083F" w:rsidP="0093083F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Considering the burn and no burn dates in each location.  DAQ will provide the historical DAQ burn conditions.</w:t>
      </w:r>
    </w:p>
    <w:p w14:paraId="2C5E8328" w14:textId="2A9DFCB6" w:rsidR="00CA5BC0" w:rsidRPr="0093083F" w:rsidRDefault="00CA5BC0" w:rsidP="0093083F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Dr. </w:t>
      </w:r>
      <w:proofErr w:type="spellStart"/>
      <w:r>
        <w:rPr>
          <w:rFonts w:ascii="Arial" w:hAnsi="Arial" w:cs="Arial"/>
        </w:rPr>
        <w:t>Kotchenruther</w:t>
      </w:r>
      <w:proofErr w:type="spellEnd"/>
      <w:r>
        <w:rPr>
          <w:rFonts w:ascii="Arial" w:hAnsi="Arial" w:cs="Arial"/>
        </w:rPr>
        <w:t xml:space="preserve"> has agreed to provide his PMF inputs and results.</w:t>
      </w:r>
    </w:p>
    <w:p w14:paraId="2DCEFD8C" w14:textId="3553BCE8" w:rsidR="00CA5BC0" w:rsidRDefault="0093083F" w:rsidP="0093083F">
      <w:pPr>
        <w:spacing w:line="360" w:lineRule="auto"/>
        <w:rPr>
          <w:rFonts w:ascii="Arial" w:hAnsi="Arial" w:cs="Arial"/>
          <w:b/>
          <w:bCs/>
        </w:rPr>
      </w:pPr>
      <w:r w:rsidRPr="0093083F">
        <w:rPr>
          <w:rFonts w:ascii="Arial" w:hAnsi="Arial" w:cs="Arial"/>
          <w:b/>
          <w:bCs/>
        </w:rPr>
        <w:t xml:space="preserve">Task </w:t>
      </w:r>
      <w:r>
        <w:rPr>
          <w:rFonts w:ascii="Arial" w:hAnsi="Arial" w:cs="Arial"/>
          <w:b/>
          <w:bCs/>
        </w:rPr>
        <w:t>2</w:t>
      </w:r>
      <w:r w:rsidR="00CA5BC0">
        <w:rPr>
          <w:rFonts w:ascii="Arial" w:hAnsi="Arial" w:cs="Arial"/>
          <w:b/>
          <w:bCs/>
        </w:rPr>
        <w:t>: Identifying local and regional contributions to wood burning (Dr. Jaramillo)</w:t>
      </w:r>
    </w:p>
    <w:p w14:paraId="31FB3571" w14:textId="27777BA4" w:rsidR="00714A03" w:rsidRDefault="0093083F" w:rsidP="0093083F">
      <w:pPr>
        <w:spacing w:line="360" w:lineRule="auto"/>
        <w:rPr>
          <w:rFonts w:ascii="Arial" w:hAnsi="Arial" w:cs="Arial"/>
        </w:rPr>
      </w:pPr>
      <w:r w:rsidRPr="00EB67DF">
        <w:rPr>
          <w:rFonts w:ascii="Arial" w:hAnsi="Arial" w:cs="Arial"/>
        </w:rPr>
        <w:t> Attempt to determine if wood burning is coming from local sources or more valley-wide sources by examining back trajectories</w:t>
      </w:r>
      <w:r>
        <w:rPr>
          <w:rFonts w:ascii="Arial" w:hAnsi="Arial" w:cs="Arial"/>
        </w:rPr>
        <w:t xml:space="preserve">.  </w:t>
      </w:r>
      <w:r w:rsidR="00714A03">
        <w:rPr>
          <w:rFonts w:ascii="Arial" w:hAnsi="Arial" w:cs="Arial"/>
        </w:rPr>
        <w:t xml:space="preserve">This will include determining the daily average back trajectories for the CSN collection dates from </w:t>
      </w:r>
      <w:proofErr w:type="spellStart"/>
      <w:r w:rsidR="00714A03">
        <w:rPr>
          <w:rFonts w:ascii="Arial" w:hAnsi="Arial" w:cs="Arial"/>
        </w:rPr>
        <w:t>Hysplit</w:t>
      </w:r>
      <w:proofErr w:type="spellEnd"/>
      <w:r w:rsidR="00714A03">
        <w:rPr>
          <w:rFonts w:ascii="Arial" w:hAnsi="Arial" w:cs="Arial"/>
        </w:rPr>
        <w:t xml:space="preserve">. </w:t>
      </w:r>
    </w:p>
    <w:p w14:paraId="1CD8267D" w14:textId="77777777" w:rsidR="00714A03" w:rsidRDefault="00714A03" w:rsidP="0093083F">
      <w:pPr>
        <w:spacing w:line="360" w:lineRule="auto"/>
        <w:rPr>
          <w:rFonts w:ascii="Arial" w:hAnsi="Arial" w:cs="Arial"/>
        </w:rPr>
      </w:pPr>
    </w:p>
    <w:p w14:paraId="40743C78" w14:textId="7212C5AE" w:rsidR="00CA5BC0" w:rsidRDefault="00714A03" w:rsidP="0093083F">
      <w:pPr>
        <w:spacing w:line="360" w:lineRule="auto"/>
        <w:rPr>
          <w:rFonts w:ascii="Arial" w:hAnsi="Arial" w:cs="Arial"/>
        </w:rPr>
      </w:pPr>
      <w:r w:rsidRPr="001E662F">
        <w:rPr>
          <w:rFonts w:ascii="Arial" w:hAnsi="Arial" w:cs="Arial"/>
          <w:b/>
          <w:bCs/>
        </w:rPr>
        <w:t>Task 3:</w:t>
      </w:r>
      <w:r w:rsidR="00CA5BC0">
        <w:rPr>
          <w:rFonts w:ascii="Arial" w:hAnsi="Arial" w:cs="Arial"/>
          <w:b/>
          <w:bCs/>
        </w:rPr>
        <w:t xml:space="preserve"> Wood-burning contributions over time (Drs. Kelly and Jaramillo)</w:t>
      </w:r>
    </w:p>
    <w:p w14:paraId="2CBE2887" w14:textId="46409A8A" w:rsidR="001E662F" w:rsidRDefault="00714A03" w:rsidP="0093083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Develop a timeline to present the contributions from wood burning </w:t>
      </w:r>
      <w:r w:rsidR="001E662F">
        <w:rPr>
          <w:rFonts w:ascii="Arial" w:hAnsi="Arial" w:cs="Arial"/>
        </w:rPr>
        <w:t>(primary and secondary</w:t>
      </w:r>
      <w:r w:rsidR="00C5710C">
        <w:rPr>
          <w:rFonts w:ascii="Arial" w:hAnsi="Arial" w:cs="Arial"/>
        </w:rPr>
        <w:t xml:space="preserve"> PMF factors</w:t>
      </w:r>
      <w:r w:rsidR="001E662F">
        <w:rPr>
          <w:rFonts w:ascii="Arial" w:hAnsi="Arial" w:cs="Arial"/>
        </w:rPr>
        <w:t xml:space="preserve">) including increased efforts to reducing wood burning, including changing the levels when no burn days are called, change out programs, Salt Lake County’s no-burn day policy).  The </w:t>
      </w:r>
      <w:proofErr w:type="spellStart"/>
      <w:r w:rsidR="001E662F">
        <w:rPr>
          <w:rFonts w:ascii="Arial" w:hAnsi="Arial" w:cs="Arial"/>
        </w:rPr>
        <w:t>Univeristy</w:t>
      </w:r>
      <w:proofErr w:type="spellEnd"/>
      <w:r w:rsidR="001E662F">
        <w:rPr>
          <w:rFonts w:ascii="Arial" w:hAnsi="Arial" w:cs="Arial"/>
        </w:rPr>
        <w:t xml:space="preserve"> of Utah will work with DAQ to identify the timing of these efforts.  </w:t>
      </w:r>
    </w:p>
    <w:p w14:paraId="6EFE7D78" w14:textId="34204FBE" w:rsidR="001E662F" w:rsidRDefault="001E662F" w:rsidP="0093083F">
      <w:pPr>
        <w:spacing w:line="360" w:lineRule="auto"/>
        <w:rPr>
          <w:rFonts w:ascii="Arial" w:hAnsi="Arial" w:cs="Arial"/>
        </w:rPr>
      </w:pPr>
    </w:p>
    <w:p w14:paraId="1F703C02" w14:textId="1F434868" w:rsidR="00CA5BC0" w:rsidRDefault="001E662F" w:rsidP="0093083F">
      <w:pPr>
        <w:spacing w:line="360" w:lineRule="auto"/>
        <w:rPr>
          <w:rFonts w:ascii="Arial" w:hAnsi="Arial" w:cs="Arial"/>
          <w:b/>
          <w:bCs/>
        </w:rPr>
      </w:pPr>
      <w:r w:rsidRPr="001E662F">
        <w:rPr>
          <w:rFonts w:ascii="Arial" w:hAnsi="Arial" w:cs="Arial"/>
          <w:b/>
          <w:bCs/>
        </w:rPr>
        <w:t>Task 4</w:t>
      </w:r>
      <w:r w:rsidR="00CA5BC0">
        <w:rPr>
          <w:rFonts w:ascii="Arial" w:hAnsi="Arial" w:cs="Arial"/>
          <w:b/>
          <w:bCs/>
        </w:rPr>
        <w:t>: PMF Refinements or wood-burning compliance (Dr. Jaramillo)</w:t>
      </w:r>
    </w:p>
    <w:p w14:paraId="569FFC45" w14:textId="2FBAD8A4" w:rsidR="001E662F" w:rsidRDefault="001E662F" w:rsidP="0093083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Depending on the results of the </w:t>
      </w:r>
      <w:proofErr w:type="spellStart"/>
      <w:r>
        <w:rPr>
          <w:rFonts w:ascii="Arial" w:hAnsi="Arial" w:cs="Arial"/>
        </w:rPr>
        <w:t>Kotchenruther</w:t>
      </w:r>
      <w:proofErr w:type="spellEnd"/>
      <w:r>
        <w:rPr>
          <w:rFonts w:ascii="Arial" w:hAnsi="Arial" w:cs="Arial"/>
        </w:rPr>
        <w:t xml:space="preserve"> study, the final task will address one of two needs:</w:t>
      </w:r>
    </w:p>
    <w:p w14:paraId="1AF94E98" w14:textId="2352F848" w:rsidR="00C5710C" w:rsidRDefault="001E662F" w:rsidP="00C5710C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4a.  In </w:t>
      </w:r>
      <w:proofErr w:type="spellStart"/>
      <w:r>
        <w:rPr>
          <w:rFonts w:ascii="Arial" w:hAnsi="Arial" w:cs="Arial"/>
        </w:rPr>
        <w:t>Kotchenruther’s</w:t>
      </w:r>
      <w:proofErr w:type="spellEnd"/>
      <w:r>
        <w:rPr>
          <w:rFonts w:ascii="Arial" w:hAnsi="Arial" w:cs="Arial"/>
        </w:rPr>
        <w:t xml:space="preserve"> previous study</w:t>
      </w:r>
      <w:r w:rsidR="00A75155">
        <w:rPr>
          <w:rFonts w:ascii="Arial" w:hAnsi="Arial" w:cs="Arial"/>
        </w:rPr>
        <w:t xml:space="preserve"> (</w:t>
      </w:r>
      <w:proofErr w:type="spellStart"/>
      <w:r w:rsidR="00A75155">
        <w:rPr>
          <w:rFonts w:ascii="Arial" w:hAnsi="Arial" w:cs="Arial"/>
        </w:rPr>
        <w:t>Kotchenruther</w:t>
      </w:r>
      <w:proofErr w:type="spellEnd"/>
      <w:r w:rsidR="00A75155">
        <w:rPr>
          <w:rFonts w:ascii="Arial" w:hAnsi="Arial" w:cs="Arial"/>
        </w:rPr>
        <w:t xml:space="preserve"> 2016) covering 2007 - 2014</w:t>
      </w:r>
      <w:r>
        <w:rPr>
          <w:rFonts w:ascii="Arial" w:hAnsi="Arial" w:cs="Arial"/>
        </w:rPr>
        <w:t xml:space="preserve">, he was unable to resolve wood burning from vehicle emissions at the Hawthorne site. </w:t>
      </w:r>
      <w:r w:rsidR="00A75155">
        <w:rPr>
          <w:rFonts w:ascii="Arial" w:hAnsi="Arial" w:cs="Arial"/>
        </w:rPr>
        <w:t xml:space="preserve">It is unknown whether he will be able to resolve a wood-burning factor for this site with additional data (2007 – 2018).  If re-running PMF is necessary, </w:t>
      </w:r>
      <w:r w:rsidR="00C5710C">
        <w:rPr>
          <w:rFonts w:ascii="Arial" w:hAnsi="Arial" w:cs="Arial"/>
        </w:rPr>
        <w:t>his would include adding additional measurements from the Hawthorne site (beyond PM</w:t>
      </w:r>
      <w:r w:rsidR="00C5710C" w:rsidRPr="00A75155">
        <w:rPr>
          <w:rFonts w:ascii="Arial" w:hAnsi="Arial" w:cs="Arial"/>
          <w:vertAlign w:val="subscript"/>
        </w:rPr>
        <w:t>2.5</w:t>
      </w:r>
      <w:r w:rsidR="00C5710C">
        <w:rPr>
          <w:rFonts w:ascii="Arial" w:hAnsi="Arial" w:cs="Arial"/>
        </w:rPr>
        <w:t xml:space="preserve"> composition.</w:t>
      </w:r>
    </w:p>
    <w:p w14:paraId="6B5B4347" w14:textId="15AA3B42" w:rsidR="001E662F" w:rsidRPr="001E662F" w:rsidRDefault="00C5710C" w:rsidP="00C5710C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4b.  If 4a is not necessary, we will </w:t>
      </w:r>
      <w:r w:rsidR="00A75155">
        <w:rPr>
          <w:rFonts w:ascii="Arial" w:hAnsi="Arial" w:cs="Arial"/>
        </w:rPr>
        <w:t xml:space="preserve">develop a strategy for estimating wood-burning compliance using hourly 7-channel </w:t>
      </w:r>
      <w:r w:rsidR="000B1587">
        <w:rPr>
          <w:rFonts w:ascii="Arial" w:hAnsi="Arial" w:cs="Arial"/>
        </w:rPr>
        <w:t>aethalometer d</w:t>
      </w:r>
      <w:r w:rsidR="00A75155">
        <w:rPr>
          <w:rFonts w:ascii="Arial" w:hAnsi="Arial" w:cs="Arial"/>
        </w:rPr>
        <w:t>ata (available from winter 2019)</w:t>
      </w:r>
      <w:r w:rsidR="000B1587">
        <w:rPr>
          <w:rFonts w:ascii="Arial" w:hAnsi="Arial" w:cs="Arial"/>
        </w:rPr>
        <w:t xml:space="preserve"> and heat-deficit information (Whiteman</w:t>
      </w:r>
      <w:r w:rsidR="000C4EDC">
        <w:rPr>
          <w:rFonts w:ascii="Arial" w:hAnsi="Arial" w:cs="Arial"/>
        </w:rPr>
        <w:t xml:space="preserve"> et al. 2014</w:t>
      </w:r>
      <w:r w:rsidR="000B1587">
        <w:rPr>
          <w:rFonts w:ascii="Arial" w:hAnsi="Arial" w:cs="Arial"/>
        </w:rPr>
        <w:t>).  This work will be performed in partnership with Dr. Daher at DAQ.</w:t>
      </w:r>
      <w:r w:rsidR="00A751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1E662F">
        <w:rPr>
          <w:rFonts w:ascii="Arial" w:hAnsi="Arial" w:cs="Arial"/>
        </w:rPr>
        <w:t xml:space="preserve"> </w:t>
      </w:r>
    </w:p>
    <w:p w14:paraId="0CA7CF87" w14:textId="77777777" w:rsidR="000C4EDC" w:rsidRPr="00621856" w:rsidRDefault="000C4EDC" w:rsidP="000C4EDC">
      <w:pPr>
        <w:spacing w:line="360" w:lineRule="auto"/>
        <w:jc w:val="both"/>
        <w:rPr>
          <w:rFonts w:ascii="Arial" w:hAnsi="Arial" w:cs="Arial"/>
          <w:b/>
        </w:rPr>
      </w:pPr>
    </w:p>
    <w:p w14:paraId="1CD1324E" w14:textId="1184C0F7" w:rsidR="000C4EDC" w:rsidRPr="00621856" w:rsidRDefault="000C4EDC" w:rsidP="000C4EDC">
      <w:pPr>
        <w:spacing w:line="360" w:lineRule="auto"/>
        <w:jc w:val="both"/>
        <w:rPr>
          <w:rFonts w:ascii="Arial" w:hAnsi="Arial" w:cs="Arial"/>
          <w:b/>
        </w:rPr>
      </w:pPr>
      <w:r w:rsidRPr="00621856">
        <w:rPr>
          <w:rFonts w:ascii="Arial" w:hAnsi="Arial" w:cs="Arial"/>
          <w:b/>
        </w:rPr>
        <w:t xml:space="preserve">Task </w:t>
      </w:r>
      <w:r w:rsidR="00CA5BC0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.</w:t>
      </w:r>
      <w:r w:rsidRPr="00621856">
        <w:rPr>
          <w:rFonts w:ascii="Arial" w:hAnsi="Arial" w:cs="Arial"/>
          <w:b/>
        </w:rPr>
        <w:t xml:space="preserve"> Quality Assurance</w:t>
      </w:r>
      <w:r>
        <w:rPr>
          <w:rFonts w:ascii="Arial" w:hAnsi="Arial" w:cs="Arial"/>
          <w:b/>
        </w:rPr>
        <w:t xml:space="preserve"> (Drs. Kelly and Jaramillo)</w:t>
      </w:r>
    </w:p>
    <w:p w14:paraId="2083A006" w14:textId="77777777" w:rsidR="000C4EDC" w:rsidRPr="002341B1" w:rsidRDefault="000C4EDC" w:rsidP="000C4EDC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2341B1">
        <w:rPr>
          <w:rFonts w:ascii="Arial" w:hAnsi="Arial" w:cs="Arial"/>
          <w:color w:val="000000" w:themeColor="text1"/>
        </w:rPr>
        <w:t xml:space="preserve">Dr. Kelly and Dr. Jaramillo are responsible for the overall quality assurance.  The quality of the data will be assessed in terms of completeness, uncertainty, and representativeness.  </w:t>
      </w:r>
    </w:p>
    <w:p w14:paraId="749EB6CE" w14:textId="77777777" w:rsidR="000C4EDC" w:rsidRPr="002341B1" w:rsidRDefault="000C4EDC" w:rsidP="000C4ED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color w:val="000000" w:themeColor="text1"/>
        </w:rPr>
      </w:pPr>
      <w:r w:rsidRPr="002341B1">
        <w:rPr>
          <w:rFonts w:ascii="Arial" w:hAnsi="Arial" w:cs="Arial"/>
          <w:b/>
          <w:color w:val="000000" w:themeColor="text1"/>
        </w:rPr>
        <w:t xml:space="preserve">Data types. </w:t>
      </w:r>
      <w:r w:rsidRPr="002341B1">
        <w:rPr>
          <w:rFonts w:ascii="Arial" w:hAnsi="Arial" w:cs="Arial"/>
          <w:color w:val="000000" w:themeColor="text1"/>
        </w:rPr>
        <w:t>The collected data will include days of wood burning bans and chemical composition from EPA’s CSN.  Note that we will request this from YDAQ.</w:t>
      </w:r>
    </w:p>
    <w:p w14:paraId="07D7F89F" w14:textId="77777777" w:rsidR="000C4EDC" w:rsidRPr="00C01AD2" w:rsidRDefault="000C4EDC" w:rsidP="000C4ED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2341B1">
        <w:rPr>
          <w:rFonts w:ascii="Arial" w:hAnsi="Arial" w:cs="Arial"/>
          <w:b/>
          <w:color w:val="000000" w:themeColor="text1"/>
        </w:rPr>
        <w:t xml:space="preserve">Data uncertainty.  </w:t>
      </w:r>
      <w:r w:rsidRPr="00C01AD2">
        <w:rPr>
          <w:rFonts w:ascii="Arial" w:hAnsi="Arial" w:cs="Arial"/>
          <w:color w:val="000000" w:themeColor="text1"/>
        </w:rPr>
        <w:t xml:space="preserve">We will follow standard source attribution methods for estimating and including the uncertainty for each of the species in the PMF analysis.  </w:t>
      </w:r>
    </w:p>
    <w:p w14:paraId="0369A1F0" w14:textId="77777777" w:rsidR="000C4EDC" w:rsidRPr="002341B1" w:rsidRDefault="000C4EDC" w:rsidP="000C4ED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2341B1">
        <w:rPr>
          <w:rFonts w:ascii="Arial" w:hAnsi="Arial" w:cs="Arial"/>
          <w:b/>
          <w:color w:val="000000" w:themeColor="text1"/>
        </w:rPr>
        <w:t xml:space="preserve">Data management and analysis.  </w:t>
      </w:r>
      <w:r w:rsidRPr="002341B1">
        <w:rPr>
          <w:rFonts w:ascii="Arial" w:hAnsi="Arial" w:cs="Arial"/>
          <w:color w:val="000000" w:themeColor="text1"/>
        </w:rPr>
        <w:t xml:space="preserve">The data will be stored on University of Utah computers and  will be backed up regularly.  </w:t>
      </w:r>
    </w:p>
    <w:p w14:paraId="0676342E" w14:textId="77777777" w:rsidR="000C4EDC" w:rsidRPr="00621856" w:rsidRDefault="000C4EDC" w:rsidP="000C4EDC">
      <w:pPr>
        <w:spacing w:line="360" w:lineRule="auto"/>
        <w:jc w:val="both"/>
        <w:rPr>
          <w:rFonts w:ascii="Arial" w:hAnsi="Arial" w:cs="Arial"/>
        </w:rPr>
      </w:pPr>
    </w:p>
    <w:p w14:paraId="7FBC80D4" w14:textId="615A11A3" w:rsidR="000C4EDC" w:rsidRPr="00621856" w:rsidRDefault="000C4EDC" w:rsidP="000C4EDC">
      <w:pPr>
        <w:spacing w:line="360" w:lineRule="auto"/>
        <w:jc w:val="both"/>
        <w:rPr>
          <w:rFonts w:ascii="Arial" w:hAnsi="Arial" w:cs="Arial"/>
          <w:b/>
        </w:rPr>
      </w:pPr>
      <w:r w:rsidRPr="00621856">
        <w:rPr>
          <w:rFonts w:ascii="Arial" w:hAnsi="Arial" w:cs="Arial"/>
          <w:b/>
        </w:rPr>
        <w:t xml:space="preserve">Task </w:t>
      </w:r>
      <w:r w:rsidR="00CA5BC0">
        <w:rPr>
          <w:rFonts w:ascii="Arial" w:hAnsi="Arial" w:cs="Arial"/>
          <w:b/>
        </w:rPr>
        <w:t>6</w:t>
      </w:r>
      <w:r w:rsidRPr="00621856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 xml:space="preserve">Reporting and </w:t>
      </w:r>
      <w:r w:rsidRPr="00621856">
        <w:rPr>
          <w:rFonts w:ascii="Arial" w:hAnsi="Arial" w:cs="Arial"/>
          <w:b/>
        </w:rPr>
        <w:t>Presentation of results</w:t>
      </w:r>
      <w:r>
        <w:rPr>
          <w:rFonts w:ascii="Arial" w:hAnsi="Arial" w:cs="Arial"/>
          <w:b/>
        </w:rPr>
        <w:t xml:space="preserve"> </w:t>
      </w:r>
      <w:r w:rsidRPr="00C01AD2">
        <w:rPr>
          <w:rFonts w:ascii="Arial" w:hAnsi="Arial" w:cs="Arial"/>
        </w:rPr>
        <w:t>(Dr. Kelly)</w:t>
      </w:r>
    </w:p>
    <w:p w14:paraId="7DA74716" w14:textId="22785C14" w:rsidR="000C4EDC" w:rsidRPr="00621856" w:rsidRDefault="000C4EDC" w:rsidP="000C4EDC">
      <w:pPr>
        <w:spacing w:line="360" w:lineRule="auto"/>
        <w:jc w:val="both"/>
        <w:rPr>
          <w:rFonts w:ascii="Arial" w:hAnsi="Arial" w:cs="Arial"/>
        </w:rPr>
      </w:pPr>
      <w:r w:rsidRPr="00621856">
        <w:rPr>
          <w:rFonts w:ascii="Arial" w:hAnsi="Arial" w:cs="Arial"/>
        </w:rPr>
        <w:t xml:space="preserve">This task includes regularly reporting, as required by the UDAQ, presentation at the annual Air Quality: Science for Solutions meeting, and if the results are suitable preparing a peer-reviewed publication.   We also </w:t>
      </w:r>
      <w:r>
        <w:rPr>
          <w:rFonts w:ascii="Arial" w:hAnsi="Arial" w:cs="Arial"/>
        </w:rPr>
        <w:t>archive the results in the University of Utah’s Hive database</w:t>
      </w:r>
      <w:r w:rsidRPr="00621856">
        <w:rPr>
          <w:rFonts w:ascii="Arial" w:hAnsi="Arial" w:cs="Arial"/>
        </w:rPr>
        <w:t xml:space="preserve">.  </w:t>
      </w:r>
    </w:p>
    <w:p w14:paraId="155F23C9" w14:textId="77777777" w:rsidR="000C4EDC" w:rsidRDefault="000C4EDC" w:rsidP="000C4EDC">
      <w:pPr>
        <w:spacing w:line="360" w:lineRule="auto"/>
        <w:jc w:val="both"/>
        <w:rPr>
          <w:rFonts w:ascii="Arial" w:hAnsi="Arial" w:cs="Arial"/>
        </w:rPr>
      </w:pPr>
    </w:p>
    <w:p w14:paraId="565FF6E9" w14:textId="77777777" w:rsidR="00826327" w:rsidRPr="00621856" w:rsidRDefault="00826327" w:rsidP="00826327">
      <w:pPr>
        <w:spacing w:line="360" w:lineRule="auto"/>
        <w:jc w:val="both"/>
        <w:rPr>
          <w:rStyle w:val="normaltextrun"/>
          <w:rFonts w:ascii="Arial" w:hAnsi="Arial" w:cs="Arial"/>
        </w:rPr>
      </w:pPr>
    </w:p>
    <w:p w14:paraId="475309EB" w14:textId="77777777" w:rsidR="00826327" w:rsidRPr="006646FD" w:rsidRDefault="00826327" w:rsidP="00826327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  <w:r w:rsidRPr="006646FD">
        <w:rPr>
          <w:rFonts w:ascii="Arial" w:hAnsi="Arial" w:cs="Arial"/>
          <w:b/>
          <w:color w:val="000000" w:themeColor="text1"/>
        </w:rPr>
        <w:t>Project Timeline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270"/>
        <w:gridCol w:w="270"/>
        <w:gridCol w:w="270"/>
        <w:gridCol w:w="270"/>
        <w:gridCol w:w="270"/>
        <w:gridCol w:w="270"/>
        <w:gridCol w:w="270"/>
        <w:gridCol w:w="360"/>
        <w:gridCol w:w="360"/>
        <w:gridCol w:w="360"/>
        <w:gridCol w:w="360"/>
        <w:gridCol w:w="355"/>
      </w:tblGrid>
      <w:tr w:rsidR="00826327" w:rsidRPr="006646FD" w14:paraId="24870F9D" w14:textId="77777777" w:rsidTr="008F2A3D">
        <w:tc>
          <w:tcPr>
            <w:tcW w:w="5665" w:type="dxa"/>
            <w:noWrap/>
            <w:tcMar>
              <w:left w:w="43" w:type="dxa"/>
              <w:right w:w="43" w:type="dxa"/>
            </w:tcMar>
          </w:tcPr>
          <w:p w14:paraId="57B04653" w14:textId="77777777" w:rsidR="00826327" w:rsidRPr="006646FD" w:rsidRDefault="00826327" w:rsidP="008F2A3D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6646FD">
              <w:rPr>
                <w:rFonts w:ascii="Arial" w:hAnsi="Arial" w:cs="Arial"/>
                <w:b/>
                <w:color w:val="000000" w:themeColor="text1"/>
              </w:rPr>
              <w:t>Task</w:t>
            </w:r>
          </w:p>
        </w:tc>
        <w:tc>
          <w:tcPr>
            <w:tcW w:w="270" w:type="dxa"/>
            <w:noWrap/>
            <w:tcMar>
              <w:left w:w="43" w:type="dxa"/>
              <w:right w:w="43" w:type="dxa"/>
            </w:tcMar>
          </w:tcPr>
          <w:p w14:paraId="2086C2B5" w14:textId="77777777" w:rsidR="00826327" w:rsidRPr="006646FD" w:rsidRDefault="00826327" w:rsidP="008F2A3D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646FD">
              <w:rPr>
                <w:rFonts w:ascii="Arial" w:hAnsi="Arial" w:cs="Arial"/>
                <w:b/>
                <w:color w:val="000000" w:themeColor="text1"/>
              </w:rPr>
              <w:t>1</w:t>
            </w:r>
          </w:p>
        </w:tc>
        <w:tc>
          <w:tcPr>
            <w:tcW w:w="270" w:type="dxa"/>
            <w:noWrap/>
            <w:tcMar>
              <w:left w:w="43" w:type="dxa"/>
              <w:right w:w="43" w:type="dxa"/>
            </w:tcMar>
          </w:tcPr>
          <w:p w14:paraId="6CE86A73" w14:textId="77777777" w:rsidR="00826327" w:rsidRPr="006646FD" w:rsidRDefault="00826327" w:rsidP="008F2A3D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646FD">
              <w:rPr>
                <w:rFonts w:ascii="Arial" w:hAnsi="Arial" w:cs="Arial"/>
                <w:b/>
                <w:color w:val="000000" w:themeColor="text1"/>
              </w:rPr>
              <w:t>2</w:t>
            </w:r>
          </w:p>
        </w:tc>
        <w:tc>
          <w:tcPr>
            <w:tcW w:w="270" w:type="dxa"/>
            <w:noWrap/>
            <w:tcMar>
              <w:left w:w="43" w:type="dxa"/>
              <w:right w:w="43" w:type="dxa"/>
            </w:tcMar>
          </w:tcPr>
          <w:p w14:paraId="2B48AFAC" w14:textId="77777777" w:rsidR="00826327" w:rsidRPr="006646FD" w:rsidRDefault="00826327" w:rsidP="008F2A3D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646FD">
              <w:rPr>
                <w:rFonts w:ascii="Arial" w:hAnsi="Arial" w:cs="Arial"/>
                <w:b/>
                <w:color w:val="000000" w:themeColor="text1"/>
              </w:rPr>
              <w:t>3</w:t>
            </w:r>
          </w:p>
        </w:tc>
        <w:tc>
          <w:tcPr>
            <w:tcW w:w="270" w:type="dxa"/>
            <w:noWrap/>
            <w:tcMar>
              <w:left w:w="43" w:type="dxa"/>
              <w:right w:w="43" w:type="dxa"/>
            </w:tcMar>
          </w:tcPr>
          <w:p w14:paraId="1E88108F" w14:textId="77777777" w:rsidR="00826327" w:rsidRPr="006646FD" w:rsidRDefault="00826327" w:rsidP="008F2A3D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646FD">
              <w:rPr>
                <w:rFonts w:ascii="Arial" w:hAnsi="Arial" w:cs="Arial"/>
                <w:b/>
                <w:color w:val="000000" w:themeColor="text1"/>
              </w:rPr>
              <w:t>4</w:t>
            </w:r>
          </w:p>
        </w:tc>
        <w:tc>
          <w:tcPr>
            <w:tcW w:w="270" w:type="dxa"/>
            <w:noWrap/>
            <w:tcMar>
              <w:left w:w="43" w:type="dxa"/>
              <w:right w:w="43" w:type="dxa"/>
            </w:tcMar>
          </w:tcPr>
          <w:p w14:paraId="64F004D4" w14:textId="77777777" w:rsidR="00826327" w:rsidRPr="006646FD" w:rsidRDefault="00826327" w:rsidP="008F2A3D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646FD">
              <w:rPr>
                <w:rFonts w:ascii="Arial" w:hAnsi="Arial" w:cs="Arial"/>
                <w:b/>
                <w:color w:val="000000" w:themeColor="text1"/>
              </w:rPr>
              <w:t>5</w:t>
            </w:r>
          </w:p>
        </w:tc>
        <w:tc>
          <w:tcPr>
            <w:tcW w:w="270" w:type="dxa"/>
            <w:noWrap/>
            <w:tcMar>
              <w:left w:w="43" w:type="dxa"/>
              <w:right w:w="43" w:type="dxa"/>
            </w:tcMar>
          </w:tcPr>
          <w:p w14:paraId="66F632C6" w14:textId="77777777" w:rsidR="00826327" w:rsidRPr="006646FD" w:rsidRDefault="00826327" w:rsidP="008F2A3D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646FD">
              <w:rPr>
                <w:rFonts w:ascii="Arial" w:hAnsi="Arial" w:cs="Arial"/>
                <w:b/>
                <w:color w:val="000000" w:themeColor="text1"/>
              </w:rPr>
              <w:t>6</w:t>
            </w:r>
          </w:p>
        </w:tc>
        <w:tc>
          <w:tcPr>
            <w:tcW w:w="270" w:type="dxa"/>
            <w:noWrap/>
            <w:tcMar>
              <w:left w:w="43" w:type="dxa"/>
              <w:right w:w="43" w:type="dxa"/>
            </w:tcMar>
          </w:tcPr>
          <w:p w14:paraId="0E06B624" w14:textId="77777777" w:rsidR="00826327" w:rsidRPr="006646FD" w:rsidRDefault="00826327" w:rsidP="008F2A3D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646FD">
              <w:rPr>
                <w:rFonts w:ascii="Arial" w:hAnsi="Arial" w:cs="Arial"/>
                <w:b/>
                <w:color w:val="000000" w:themeColor="text1"/>
              </w:rPr>
              <w:t>7</w:t>
            </w:r>
          </w:p>
        </w:tc>
        <w:tc>
          <w:tcPr>
            <w:tcW w:w="360" w:type="dxa"/>
            <w:noWrap/>
            <w:tcMar>
              <w:left w:w="43" w:type="dxa"/>
              <w:right w:w="43" w:type="dxa"/>
            </w:tcMar>
          </w:tcPr>
          <w:p w14:paraId="32863F3F" w14:textId="77777777" w:rsidR="00826327" w:rsidRPr="006646FD" w:rsidRDefault="00826327" w:rsidP="008F2A3D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646FD">
              <w:rPr>
                <w:rFonts w:ascii="Arial" w:hAnsi="Arial" w:cs="Arial"/>
                <w:b/>
                <w:color w:val="000000" w:themeColor="text1"/>
              </w:rPr>
              <w:t>8</w:t>
            </w:r>
          </w:p>
        </w:tc>
        <w:tc>
          <w:tcPr>
            <w:tcW w:w="360" w:type="dxa"/>
            <w:noWrap/>
            <w:tcMar>
              <w:left w:w="43" w:type="dxa"/>
              <w:right w:w="43" w:type="dxa"/>
            </w:tcMar>
          </w:tcPr>
          <w:p w14:paraId="63352841" w14:textId="77777777" w:rsidR="00826327" w:rsidRPr="006646FD" w:rsidRDefault="00826327" w:rsidP="008F2A3D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646FD">
              <w:rPr>
                <w:rFonts w:ascii="Arial" w:hAnsi="Arial" w:cs="Arial"/>
                <w:b/>
                <w:color w:val="000000" w:themeColor="text1"/>
              </w:rPr>
              <w:t>9</w:t>
            </w:r>
          </w:p>
        </w:tc>
        <w:tc>
          <w:tcPr>
            <w:tcW w:w="360" w:type="dxa"/>
            <w:noWrap/>
            <w:tcMar>
              <w:left w:w="43" w:type="dxa"/>
              <w:right w:w="43" w:type="dxa"/>
            </w:tcMar>
          </w:tcPr>
          <w:p w14:paraId="095633B0" w14:textId="77777777" w:rsidR="00826327" w:rsidRPr="006646FD" w:rsidRDefault="00826327" w:rsidP="008F2A3D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646FD">
              <w:rPr>
                <w:rFonts w:ascii="Arial" w:hAnsi="Arial" w:cs="Arial"/>
                <w:b/>
                <w:color w:val="000000" w:themeColor="text1"/>
              </w:rPr>
              <w:t>10</w:t>
            </w:r>
          </w:p>
        </w:tc>
        <w:tc>
          <w:tcPr>
            <w:tcW w:w="360" w:type="dxa"/>
            <w:noWrap/>
            <w:tcMar>
              <w:left w:w="43" w:type="dxa"/>
              <w:right w:w="43" w:type="dxa"/>
            </w:tcMar>
          </w:tcPr>
          <w:p w14:paraId="4B0993E5" w14:textId="77777777" w:rsidR="00826327" w:rsidRPr="006646FD" w:rsidRDefault="00826327" w:rsidP="008F2A3D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646FD">
              <w:rPr>
                <w:rFonts w:ascii="Arial" w:hAnsi="Arial" w:cs="Arial"/>
                <w:b/>
                <w:color w:val="000000" w:themeColor="text1"/>
              </w:rPr>
              <w:t>11</w:t>
            </w:r>
          </w:p>
        </w:tc>
        <w:tc>
          <w:tcPr>
            <w:tcW w:w="355" w:type="dxa"/>
            <w:noWrap/>
            <w:tcMar>
              <w:left w:w="43" w:type="dxa"/>
              <w:right w:w="43" w:type="dxa"/>
            </w:tcMar>
          </w:tcPr>
          <w:p w14:paraId="497B916E" w14:textId="77777777" w:rsidR="00826327" w:rsidRPr="006646FD" w:rsidRDefault="00826327" w:rsidP="008F2A3D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646FD">
              <w:rPr>
                <w:rFonts w:ascii="Arial" w:hAnsi="Arial" w:cs="Arial"/>
                <w:b/>
                <w:color w:val="000000" w:themeColor="text1"/>
              </w:rPr>
              <w:t>12</w:t>
            </w:r>
          </w:p>
        </w:tc>
      </w:tr>
      <w:tr w:rsidR="00826327" w:rsidRPr="006646FD" w14:paraId="5C2D0C15" w14:textId="77777777" w:rsidTr="008F2A3D">
        <w:trPr>
          <w:trHeight w:val="413"/>
        </w:trPr>
        <w:tc>
          <w:tcPr>
            <w:tcW w:w="5665" w:type="dxa"/>
            <w:noWrap/>
            <w:tcMar>
              <w:left w:w="43" w:type="dxa"/>
              <w:right w:w="43" w:type="dxa"/>
            </w:tcMar>
          </w:tcPr>
          <w:p w14:paraId="6C6ECE07" w14:textId="22B91FE4" w:rsidR="00826327" w:rsidRPr="006646FD" w:rsidRDefault="00826327" w:rsidP="008F2A3D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6646FD">
              <w:rPr>
                <w:rFonts w:ascii="Arial" w:hAnsi="Arial" w:cs="Arial"/>
                <w:color w:val="000000" w:themeColor="text1"/>
              </w:rPr>
              <w:t xml:space="preserve">1: </w:t>
            </w:r>
            <w:r w:rsidR="00CA5BC0">
              <w:rPr>
                <w:rFonts w:ascii="Arial" w:hAnsi="Arial" w:cs="Arial"/>
                <w:color w:val="000000" w:themeColor="text1"/>
              </w:rPr>
              <w:t>Meteorology</w:t>
            </w:r>
            <w:r w:rsidRPr="006646FD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270" w:type="dxa"/>
            <w:noWrap/>
            <w:tcMar>
              <w:left w:w="43" w:type="dxa"/>
              <w:right w:w="43" w:type="dxa"/>
            </w:tcMar>
          </w:tcPr>
          <w:p w14:paraId="71E2D422" w14:textId="77777777" w:rsidR="00826327" w:rsidRPr="006646FD" w:rsidRDefault="00826327" w:rsidP="008F2A3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6646FD">
              <w:rPr>
                <w:rFonts w:ascii="Arial" w:hAnsi="Arial" w:cs="Arial"/>
                <w:color w:val="000000" w:themeColor="text1"/>
              </w:rPr>
              <w:t>X</w:t>
            </w:r>
          </w:p>
        </w:tc>
        <w:tc>
          <w:tcPr>
            <w:tcW w:w="270" w:type="dxa"/>
            <w:noWrap/>
            <w:tcMar>
              <w:left w:w="43" w:type="dxa"/>
              <w:right w:w="43" w:type="dxa"/>
            </w:tcMar>
          </w:tcPr>
          <w:p w14:paraId="25F10447" w14:textId="77777777" w:rsidR="00826327" w:rsidRPr="006646FD" w:rsidRDefault="00826327" w:rsidP="008F2A3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6646FD">
              <w:rPr>
                <w:rFonts w:ascii="Arial" w:hAnsi="Arial" w:cs="Arial"/>
                <w:color w:val="000000" w:themeColor="text1"/>
              </w:rPr>
              <w:t>X</w:t>
            </w:r>
          </w:p>
        </w:tc>
        <w:tc>
          <w:tcPr>
            <w:tcW w:w="270" w:type="dxa"/>
            <w:noWrap/>
            <w:tcMar>
              <w:left w:w="43" w:type="dxa"/>
              <w:right w:w="43" w:type="dxa"/>
            </w:tcMar>
          </w:tcPr>
          <w:p w14:paraId="2A3DEF3C" w14:textId="330926DA" w:rsidR="00826327" w:rsidRPr="006646FD" w:rsidRDefault="00826327" w:rsidP="008F2A3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0" w:type="dxa"/>
            <w:noWrap/>
            <w:tcMar>
              <w:left w:w="43" w:type="dxa"/>
              <w:right w:w="43" w:type="dxa"/>
            </w:tcMar>
          </w:tcPr>
          <w:p w14:paraId="250FA9AA" w14:textId="77777777" w:rsidR="00826327" w:rsidRPr="006646FD" w:rsidRDefault="00826327" w:rsidP="008F2A3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0" w:type="dxa"/>
            <w:noWrap/>
            <w:tcMar>
              <w:left w:w="43" w:type="dxa"/>
              <w:right w:w="43" w:type="dxa"/>
            </w:tcMar>
          </w:tcPr>
          <w:p w14:paraId="64ECA291" w14:textId="77777777" w:rsidR="00826327" w:rsidRPr="006646FD" w:rsidRDefault="00826327" w:rsidP="008F2A3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0" w:type="dxa"/>
            <w:noWrap/>
            <w:tcMar>
              <w:left w:w="43" w:type="dxa"/>
              <w:right w:w="43" w:type="dxa"/>
            </w:tcMar>
          </w:tcPr>
          <w:p w14:paraId="65257D46" w14:textId="77777777" w:rsidR="00826327" w:rsidRPr="006646FD" w:rsidRDefault="00826327" w:rsidP="008F2A3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0" w:type="dxa"/>
            <w:noWrap/>
            <w:tcMar>
              <w:left w:w="43" w:type="dxa"/>
              <w:right w:w="43" w:type="dxa"/>
            </w:tcMar>
          </w:tcPr>
          <w:p w14:paraId="6A43D625" w14:textId="77777777" w:rsidR="00826327" w:rsidRPr="006646FD" w:rsidRDefault="00826327" w:rsidP="008F2A3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0" w:type="dxa"/>
            <w:noWrap/>
            <w:tcMar>
              <w:left w:w="43" w:type="dxa"/>
              <w:right w:w="43" w:type="dxa"/>
            </w:tcMar>
          </w:tcPr>
          <w:p w14:paraId="477B42FA" w14:textId="77777777" w:rsidR="00826327" w:rsidRPr="006646FD" w:rsidRDefault="00826327" w:rsidP="008F2A3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0" w:type="dxa"/>
            <w:noWrap/>
            <w:tcMar>
              <w:left w:w="43" w:type="dxa"/>
              <w:right w:w="43" w:type="dxa"/>
            </w:tcMar>
          </w:tcPr>
          <w:p w14:paraId="5EC53C1F" w14:textId="77777777" w:rsidR="00826327" w:rsidRPr="006646FD" w:rsidRDefault="00826327" w:rsidP="008F2A3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0" w:type="dxa"/>
            <w:noWrap/>
            <w:tcMar>
              <w:left w:w="43" w:type="dxa"/>
              <w:right w:w="43" w:type="dxa"/>
            </w:tcMar>
          </w:tcPr>
          <w:p w14:paraId="4FA06028" w14:textId="77777777" w:rsidR="00826327" w:rsidRPr="006646FD" w:rsidRDefault="00826327" w:rsidP="008F2A3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0" w:type="dxa"/>
            <w:noWrap/>
            <w:tcMar>
              <w:left w:w="43" w:type="dxa"/>
              <w:right w:w="43" w:type="dxa"/>
            </w:tcMar>
          </w:tcPr>
          <w:p w14:paraId="5695B1C7" w14:textId="77777777" w:rsidR="00826327" w:rsidRPr="006646FD" w:rsidRDefault="00826327" w:rsidP="008F2A3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5" w:type="dxa"/>
            <w:noWrap/>
            <w:tcMar>
              <w:left w:w="43" w:type="dxa"/>
              <w:right w:w="43" w:type="dxa"/>
            </w:tcMar>
          </w:tcPr>
          <w:p w14:paraId="47D1F190" w14:textId="77777777" w:rsidR="00826327" w:rsidRPr="006646FD" w:rsidRDefault="00826327" w:rsidP="008F2A3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826327" w:rsidRPr="006646FD" w14:paraId="3771D2EA" w14:textId="77777777" w:rsidTr="008F2A3D">
        <w:tc>
          <w:tcPr>
            <w:tcW w:w="5665" w:type="dxa"/>
            <w:noWrap/>
            <w:tcMar>
              <w:left w:w="43" w:type="dxa"/>
              <w:right w:w="43" w:type="dxa"/>
            </w:tcMar>
          </w:tcPr>
          <w:p w14:paraId="47357B9D" w14:textId="54B20A2E" w:rsidR="00826327" w:rsidRPr="006646FD" w:rsidRDefault="00826327" w:rsidP="008F2A3D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6646FD">
              <w:rPr>
                <w:rFonts w:ascii="Arial" w:hAnsi="Arial" w:cs="Arial"/>
                <w:color w:val="000000" w:themeColor="text1"/>
              </w:rPr>
              <w:t xml:space="preserve">2: </w:t>
            </w:r>
            <w:r w:rsidR="00CA5BC0">
              <w:rPr>
                <w:rFonts w:ascii="Arial" w:hAnsi="Arial" w:cs="Arial"/>
                <w:color w:val="000000" w:themeColor="text1"/>
              </w:rPr>
              <w:t>Local and regional contributions</w:t>
            </w:r>
          </w:p>
        </w:tc>
        <w:tc>
          <w:tcPr>
            <w:tcW w:w="270" w:type="dxa"/>
            <w:noWrap/>
            <w:tcMar>
              <w:left w:w="43" w:type="dxa"/>
              <w:right w:w="43" w:type="dxa"/>
            </w:tcMar>
          </w:tcPr>
          <w:p w14:paraId="69D404C8" w14:textId="77777777" w:rsidR="00826327" w:rsidRPr="006646FD" w:rsidRDefault="00826327" w:rsidP="008F2A3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0" w:type="dxa"/>
            <w:noWrap/>
            <w:tcMar>
              <w:left w:w="43" w:type="dxa"/>
              <w:right w:w="43" w:type="dxa"/>
            </w:tcMar>
          </w:tcPr>
          <w:p w14:paraId="05C86931" w14:textId="4D3D5E3A" w:rsidR="00826327" w:rsidRPr="006646FD" w:rsidRDefault="00CA5BC0" w:rsidP="008F2A3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x</w:t>
            </w:r>
          </w:p>
        </w:tc>
        <w:tc>
          <w:tcPr>
            <w:tcW w:w="270" w:type="dxa"/>
            <w:noWrap/>
            <w:tcMar>
              <w:left w:w="43" w:type="dxa"/>
              <w:right w:w="43" w:type="dxa"/>
            </w:tcMar>
          </w:tcPr>
          <w:p w14:paraId="74782BEE" w14:textId="4654B6E7" w:rsidR="00826327" w:rsidRPr="006646FD" w:rsidRDefault="00CA5BC0" w:rsidP="008F2A3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x</w:t>
            </w:r>
          </w:p>
        </w:tc>
        <w:tc>
          <w:tcPr>
            <w:tcW w:w="270" w:type="dxa"/>
            <w:noWrap/>
            <w:tcMar>
              <w:left w:w="43" w:type="dxa"/>
              <w:right w:w="43" w:type="dxa"/>
            </w:tcMar>
          </w:tcPr>
          <w:p w14:paraId="413A2CF7" w14:textId="77777777" w:rsidR="00826327" w:rsidRPr="006646FD" w:rsidRDefault="00826327" w:rsidP="008F2A3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6646FD">
              <w:rPr>
                <w:rFonts w:ascii="Arial" w:hAnsi="Arial" w:cs="Arial"/>
                <w:color w:val="000000" w:themeColor="text1"/>
              </w:rPr>
              <w:t>x</w:t>
            </w:r>
          </w:p>
        </w:tc>
        <w:tc>
          <w:tcPr>
            <w:tcW w:w="270" w:type="dxa"/>
            <w:noWrap/>
            <w:tcMar>
              <w:left w:w="43" w:type="dxa"/>
              <w:right w:w="43" w:type="dxa"/>
            </w:tcMar>
          </w:tcPr>
          <w:p w14:paraId="6FDBE1F5" w14:textId="3AF9A1F9" w:rsidR="00826327" w:rsidRPr="006646FD" w:rsidRDefault="00826327" w:rsidP="008F2A3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0" w:type="dxa"/>
            <w:noWrap/>
            <w:tcMar>
              <w:left w:w="43" w:type="dxa"/>
              <w:right w:w="43" w:type="dxa"/>
            </w:tcMar>
          </w:tcPr>
          <w:p w14:paraId="6178793A" w14:textId="77777777" w:rsidR="00826327" w:rsidRPr="006646FD" w:rsidRDefault="00826327" w:rsidP="008F2A3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0" w:type="dxa"/>
            <w:noWrap/>
            <w:tcMar>
              <w:left w:w="43" w:type="dxa"/>
              <w:right w:w="43" w:type="dxa"/>
            </w:tcMar>
          </w:tcPr>
          <w:p w14:paraId="65CF7E69" w14:textId="77777777" w:rsidR="00826327" w:rsidRPr="006646FD" w:rsidRDefault="00826327" w:rsidP="008F2A3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0" w:type="dxa"/>
            <w:noWrap/>
            <w:tcMar>
              <w:left w:w="43" w:type="dxa"/>
              <w:right w:w="43" w:type="dxa"/>
            </w:tcMar>
          </w:tcPr>
          <w:p w14:paraId="643161E7" w14:textId="77777777" w:rsidR="00826327" w:rsidRPr="006646FD" w:rsidRDefault="00826327" w:rsidP="008F2A3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0" w:type="dxa"/>
            <w:noWrap/>
            <w:tcMar>
              <w:left w:w="43" w:type="dxa"/>
              <w:right w:w="43" w:type="dxa"/>
            </w:tcMar>
          </w:tcPr>
          <w:p w14:paraId="5585BA00" w14:textId="77777777" w:rsidR="00826327" w:rsidRPr="006646FD" w:rsidRDefault="00826327" w:rsidP="008F2A3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0" w:type="dxa"/>
            <w:noWrap/>
            <w:tcMar>
              <w:left w:w="43" w:type="dxa"/>
              <w:right w:w="43" w:type="dxa"/>
            </w:tcMar>
          </w:tcPr>
          <w:p w14:paraId="063D7F19" w14:textId="77777777" w:rsidR="00826327" w:rsidRPr="006646FD" w:rsidRDefault="00826327" w:rsidP="008F2A3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0" w:type="dxa"/>
            <w:noWrap/>
            <w:tcMar>
              <w:left w:w="43" w:type="dxa"/>
              <w:right w:w="43" w:type="dxa"/>
            </w:tcMar>
          </w:tcPr>
          <w:p w14:paraId="0041A78B" w14:textId="77777777" w:rsidR="00826327" w:rsidRPr="006646FD" w:rsidRDefault="00826327" w:rsidP="008F2A3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5" w:type="dxa"/>
            <w:noWrap/>
            <w:tcMar>
              <w:left w:w="43" w:type="dxa"/>
              <w:right w:w="43" w:type="dxa"/>
            </w:tcMar>
          </w:tcPr>
          <w:p w14:paraId="71C54195" w14:textId="77777777" w:rsidR="00826327" w:rsidRPr="006646FD" w:rsidRDefault="00826327" w:rsidP="008F2A3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826327" w:rsidRPr="006646FD" w14:paraId="17808FE1" w14:textId="77777777" w:rsidTr="008F2A3D">
        <w:tc>
          <w:tcPr>
            <w:tcW w:w="5665" w:type="dxa"/>
            <w:noWrap/>
            <w:tcMar>
              <w:left w:w="43" w:type="dxa"/>
              <w:right w:w="43" w:type="dxa"/>
            </w:tcMar>
          </w:tcPr>
          <w:p w14:paraId="24B51E85" w14:textId="14A5FA3D" w:rsidR="00826327" w:rsidRPr="006646FD" w:rsidRDefault="00826327" w:rsidP="008F2A3D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6646FD">
              <w:rPr>
                <w:rFonts w:ascii="Arial" w:hAnsi="Arial" w:cs="Arial"/>
                <w:color w:val="000000" w:themeColor="text1"/>
              </w:rPr>
              <w:t xml:space="preserve">3: </w:t>
            </w:r>
            <w:r w:rsidR="00CA5BC0">
              <w:rPr>
                <w:rFonts w:ascii="Arial" w:hAnsi="Arial" w:cs="Arial"/>
                <w:color w:val="000000" w:themeColor="text1"/>
              </w:rPr>
              <w:t>Contributions over time</w:t>
            </w:r>
          </w:p>
        </w:tc>
        <w:tc>
          <w:tcPr>
            <w:tcW w:w="270" w:type="dxa"/>
            <w:noWrap/>
            <w:tcMar>
              <w:left w:w="43" w:type="dxa"/>
              <w:right w:w="43" w:type="dxa"/>
            </w:tcMar>
          </w:tcPr>
          <w:p w14:paraId="5360A10B" w14:textId="77777777" w:rsidR="00826327" w:rsidRPr="006646FD" w:rsidRDefault="00826327" w:rsidP="008F2A3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0" w:type="dxa"/>
            <w:noWrap/>
            <w:tcMar>
              <w:left w:w="43" w:type="dxa"/>
              <w:right w:w="43" w:type="dxa"/>
            </w:tcMar>
          </w:tcPr>
          <w:p w14:paraId="3D0EFCD6" w14:textId="77777777" w:rsidR="00826327" w:rsidRPr="006646FD" w:rsidRDefault="00826327" w:rsidP="008F2A3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0" w:type="dxa"/>
            <w:noWrap/>
            <w:tcMar>
              <w:left w:w="43" w:type="dxa"/>
              <w:right w:w="43" w:type="dxa"/>
            </w:tcMar>
          </w:tcPr>
          <w:p w14:paraId="03066F6B" w14:textId="77777777" w:rsidR="00826327" w:rsidRPr="006646FD" w:rsidRDefault="00826327" w:rsidP="008F2A3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0" w:type="dxa"/>
            <w:noWrap/>
            <w:tcMar>
              <w:left w:w="43" w:type="dxa"/>
              <w:right w:w="43" w:type="dxa"/>
            </w:tcMar>
          </w:tcPr>
          <w:p w14:paraId="28ED0EE6" w14:textId="3E7DA238" w:rsidR="00826327" w:rsidRPr="006646FD" w:rsidRDefault="00CA5BC0" w:rsidP="008F2A3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x</w:t>
            </w:r>
          </w:p>
        </w:tc>
        <w:tc>
          <w:tcPr>
            <w:tcW w:w="270" w:type="dxa"/>
            <w:noWrap/>
            <w:tcMar>
              <w:left w:w="43" w:type="dxa"/>
              <w:right w:w="43" w:type="dxa"/>
            </w:tcMar>
          </w:tcPr>
          <w:p w14:paraId="29615BC9" w14:textId="77777777" w:rsidR="00826327" w:rsidRPr="006646FD" w:rsidRDefault="00826327" w:rsidP="008F2A3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6646FD">
              <w:rPr>
                <w:rFonts w:ascii="Arial" w:hAnsi="Arial" w:cs="Arial"/>
                <w:color w:val="000000" w:themeColor="text1"/>
              </w:rPr>
              <w:t>x</w:t>
            </w:r>
          </w:p>
        </w:tc>
        <w:tc>
          <w:tcPr>
            <w:tcW w:w="270" w:type="dxa"/>
            <w:noWrap/>
            <w:tcMar>
              <w:left w:w="43" w:type="dxa"/>
              <w:right w:w="43" w:type="dxa"/>
            </w:tcMar>
          </w:tcPr>
          <w:p w14:paraId="170AEA6A" w14:textId="74C510B0" w:rsidR="00826327" w:rsidRPr="006646FD" w:rsidRDefault="00826327" w:rsidP="008F2A3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0" w:type="dxa"/>
            <w:noWrap/>
            <w:tcMar>
              <w:left w:w="43" w:type="dxa"/>
              <w:right w:w="43" w:type="dxa"/>
            </w:tcMar>
          </w:tcPr>
          <w:p w14:paraId="18CFA76C" w14:textId="77777777" w:rsidR="00826327" w:rsidRPr="006646FD" w:rsidRDefault="00826327" w:rsidP="008F2A3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0" w:type="dxa"/>
            <w:noWrap/>
            <w:tcMar>
              <w:left w:w="43" w:type="dxa"/>
              <w:right w:w="43" w:type="dxa"/>
            </w:tcMar>
          </w:tcPr>
          <w:p w14:paraId="71569593" w14:textId="77777777" w:rsidR="00826327" w:rsidRPr="006646FD" w:rsidRDefault="00826327" w:rsidP="008F2A3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0" w:type="dxa"/>
            <w:noWrap/>
            <w:tcMar>
              <w:left w:w="43" w:type="dxa"/>
              <w:right w:w="43" w:type="dxa"/>
            </w:tcMar>
          </w:tcPr>
          <w:p w14:paraId="21B52336" w14:textId="77777777" w:rsidR="00826327" w:rsidRPr="006646FD" w:rsidRDefault="00826327" w:rsidP="008F2A3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0" w:type="dxa"/>
            <w:noWrap/>
            <w:tcMar>
              <w:left w:w="43" w:type="dxa"/>
              <w:right w:w="43" w:type="dxa"/>
            </w:tcMar>
          </w:tcPr>
          <w:p w14:paraId="3D149D5E" w14:textId="77777777" w:rsidR="00826327" w:rsidRPr="006646FD" w:rsidRDefault="00826327" w:rsidP="008F2A3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0" w:type="dxa"/>
            <w:noWrap/>
            <w:tcMar>
              <w:left w:w="43" w:type="dxa"/>
              <w:right w:w="43" w:type="dxa"/>
            </w:tcMar>
          </w:tcPr>
          <w:p w14:paraId="5AE5F551" w14:textId="77777777" w:rsidR="00826327" w:rsidRPr="006646FD" w:rsidRDefault="00826327" w:rsidP="008F2A3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5" w:type="dxa"/>
            <w:noWrap/>
            <w:tcMar>
              <w:left w:w="43" w:type="dxa"/>
              <w:right w:w="43" w:type="dxa"/>
            </w:tcMar>
          </w:tcPr>
          <w:p w14:paraId="4300F9EB" w14:textId="77777777" w:rsidR="00826327" w:rsidRPr="006646FD" w:rsidRDefault="00826327" w:rsidP="008F2A3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826327" w:rsidRPr="006646FD" w14:paraId="00B3DD5C" w14:textId="77777777" w:rsidTr="008F2A3D">
        <w:tc>
          <w:tcPr>
            <w:tcW w:w="5665" w:type="dxa"/>
            <w:noWrap/>
            <w:tcMar>
              <w:left w:w="43" w:type="dxa"/>
              <w:right w:w="43" w:type="dxa"/>
            </w:tcMar>
          </w:tcPr>
          <w:p w14:paraId="3A1C669B" w14:textId="39EC7BE9" w:rsidR="00826327" w:rsidRPr="006646FD" w:rsidRDefault="00826327" w:rsidP="008F2A3D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6646FD">
              <w:rPr>
                <w:rFonts w:ascii="Arial" w:hAnsi="Arial" w:cs="Arial"/>
                <w:color w:val="000000" w:themeColor="text1"/>
              </w:rPr>
              <w:t xml:space="preserve">4: </w:t>
            </w:r>
            <w:r w:rsidR="00CA5BC0">
              <w:rPr>
                <w:rFonts w:ascii="Arial" w:hAnsi="Arial" w:cs="Arial"/>
                <w:color w:val="000000" w:themeColor="text1"/>
              </w:rPr>
              <w:t>Refinements or compliance</w:t>
            </w:r>
          </w:p>
        </w:tc>
        <w:tc>
          <w:tcPr>
            <w:tcW w:w="270" w:type="dxa"/>
            <w:noWrap/>
            <w:tcMar>
              <w:left w:w="43" w:type="dxa"/>
              <w:right w:w="43" w:type="dxa"/>
            </w:tcMar>
          </w:tcPr>
          <w:p w14:paraId="6E99272A" w14:textId="6EFA7729" w:rsidR="00826327" w:rsidRPr="006646FD" w:rsidRDefault="00826327" w:rsidP="008F2A3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0" w:type="dxa"/>
            <w:noWrap/>
            <w:tcMar>
              <w:left w:w="43" w:type="dxa"/>
              <w:right w:w="43" w:type="dxa"/>
            </w:tcMar>
          </w:tcPr>
          <w:p w14:paraId="048074D1" w14:textId="308B66FB" w:rsidR="00826327" w:rsidRPr="006646FD" w:rsidRDefault="00826327" w:rsidP="008F2A3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0" w:type="dxa"/>
            <w:noWrap/>
            <w:tcMar>
              <w:left w:w="43" w:type="dxa"/>
              <w:right w:w="43" w:type="dxa"/>
            </w:tcMar>
          </w:tcPr>
          <w:p w14:paraId="4F0E2175" w14:textId="1A25A082" w:rsidR="00826327" w:rsidRPr="006646FD" w:rsidRDefault="00826327" w:rsidP="008F2A3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0" w:type="dxa"/>
            <w:noWrap/>
            <w:tcMar>
              <w:left w:w="43" w:type="dxa"/>
              <w:right w:w="43" w:type="dxa"/>
            </w:tcMar>
          </w:tcPr>
          <w:p w14:paraId="6C2673CC" w14:textId="733D8509" w:rsidR="00826327" w:rsidRPr="006646FD" w:rsidRDefault="00826327" w:rsidP="008F2A3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0" w:type="dxa"/>
            <w:noWrap/>
            <w:tcMar>
              <w:left w:w="43" w:type="dxa"/>
              <w:right w:w="43" w:type="dxa"/>
            </w:tcMar>
          </w:tcPr>
          <w:p w14:paraId="1A354156" w14:textId="77777777" w:rsidR="00826327" w:rsidRPr="006646FD" w:rsidRDefault="00826327" w:rsidP="008F2A3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6646FD">
              <w:rPr>
                <w:rFonts w:ascii="Arial" w:hAnsi="Arial" w:cs="Arial"/>
                <w:color w:val="000000" w:themeColor="text1"/>
              </w:rPr>
              <w:t>x</w:t>
            </w:r>
          </w:p>
        </w:tc>
        <w:tc>
          <w:tcPr>
            <w:tcW w:w="270" w:type="dxa"/>
            <w:noWrap/>
            <w:tcMar>
              <w:left w:w="43" w:type="dxa"/>
              <w:right w:w="43" w:type="dxa"/>
            </w:tcMar>
          </w:tcPr>
          <w:p w14:paraId="08184D33" w14:textId="77777777" w:rsidR="00826327" w:rsidRPr="006646FD" w:rsidRDefault="00826327" w:rsidP="008F2A3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6646FD">
              <w:rPr>
                <w:rFonts w:ascii="Arial" w:hAnsi="Arial" w:cs="Arial"/>
                <w:color w:val="000000" w:themeColor="text1"/>
              </w:rPr>
              <w:t>x</w:t>
            </w:r>
          </w:p>
        </w:tc>
        <w:tc>
          <w:tcPr>
            <w:tcW w:w="270" w:type="dxa"/>
            <w:noWrap/>
            <w:tcMar>
              <w:left w:w="43" w:type="dxa"/>
              <w:right w:w="43" w:type="dxa"/>
            </w:tcMar>
          </w:tcPr>
          <w:p w14:paraId="27563F8C" w14:textId="19BA40C8" w:rsidR="00826327" w:rsidRPr="006646FD" w:rsidRDefault="00826327" w:rsidP="008F2A3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0" w:type="dxa"/>
            <w:noWrap/>
            <w:tcMar>
              <w:left w:w="43" w:type="dxa"/>
              <w:right w:w="43" w:type="dxa"/>
            </w:tcMar>
          </w:tcPr>
          <w:p w14:paraId="32D0A32B" w14:textId="04289932" w:rsidR="00826327" w:rsidRPr="006646FD" w:rsidRDefault="00826327" w:rsidP="008F2A3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0" w:type="dxa"/>
            <w:noWrap/>
            <w:tcMar>
              <w:left w:w="43" w:type="dxa"/>
              <w:right w:w="43" w:type="dxa"/>
            </w:tcMar>
          </w:tcPr>
          <w:p w14:paraId="09108323" w14:textId="30B3FE1E" w:rsidR="00826327" w:rsidRPr="006646FD" w:rsidRDefault="00826327" w:rsidP="008F2A3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0" w:type="dxa"/>
            <w:noWrap/>
            <w:tcMar>
              <w:left w:w="43" w:type="dxa"/>
              <w:right w:w="43" w:type="dxa"/>
            </w:tcMar>
          </w:tcPr>
          <w:p w14:paraId="59839960" w14:textId="6AF41419" w:rsidR="00826327" w:rsidRPr="006646FD" w:rsidRDefault="00826327" w:rsidP="008F2A3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0" w:type="dxa"/>
            <w:noWrap/>
            <w:tcMar>
              <w:left w:w="43" w:type="dxa"/>
              <w:right w:w="43" w:type="dxa"/>
            </w:tcMar>
          </w:tcPr>
          <w:p w14:paraId="289FD28A" w14:textId="02073E77" w:rsidR="00826327" w:rsidRPr="006646FD" w:rsidRDefault="00826327" w:rsidP="008F2A3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5" w:type="dxa"/>
            <w:noWrap/>
            <w:tcMar>
              <w:left w:w="43" w:type="dxa"/>
              <w:right w:w="43" w:type="dxa"/>
            </w:tcMar>
          </w:tcPr>
          <w:p w14:paraId="165CC9BC" w14:textId="0FE5E823" w:rsidR="00826327" w:rsidRPr="006646FD" w:rsidRDefault="00826327" w:rsidP="008F2A3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CA5BC0" w:rsidRPr="006646FD" w14:paraId="27E2EEF9" w14:textId="77777777" w:rsidTr="008F2A3D">
        <w:tc>
          <w:tcPr>
            <w:tcW w:w="5665" w:type="dxa"/>
            <w:noWrap/>
            <w:tcMar>
              <w:left w:w="43" w:type="dxa"/>
              <w:right w:w="43" w:type="dxa"/>
            </w:tcMar>
          </w:tcPr>
          <w:p w14:paraId="2C195C96" w14:textId="09D362B2" w:rsidR="00CA5BC0" w:rsidRPr="006646FD" w:rsidRDefault="00CA5BC0" w:rsidP="008F2A3D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</w:t>
            </w:r>
            <w:r w:rsidRPr="006646FD">
              <w:rPr>
                <w:rFonts w:ascii="Arial" w:hAnsi="Arial" w:cs="Arial"/>
                <w:color w:val="000000" w:themeColor="text1"/>
              </w:rPr>
              <w:t>: Quality assurance</w:t>
            </w:r>
          </w:p>
        </w:tc>
        <w:tc>
          <w:tcPr>
            <w:tcW w:w="270" w:type="dxa"/>
            <w:noWrap/>
            <w:tcMar>
              <w:left w:w="43" w:type="dxa"/>
              <w:right w:w="43" w:type="dxa"/>
            </w:tcMar>
          </w:tcPr>
          <w:p w14:paraId="6401BF35" w14:textId="77777777" w:rsidR="00CA5BC0" w:rsidRPr="006646FD" w:rsidRDefault="00CA5BC0" w:rsidP="008F2A3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6646FD">
              <w:rPr>
                <w:rFonts w:ascii="Arial" w:hAnsi="Arial" w:cs="Arial"/>
                <w:color w:val="000000" w:themeColor="text1"/>
              </w:rPr>
              <w:t>x</w:t>
            </w:r>
          </w:p>
        </w:tc>
        <w:tc>
          <w:tcPr>
            <w:tcW w:w="270" w:type="dxa"/>
            <w:noWrap/>
            <w:tcMar>
              <w:left w:w="43" w:type="dxa"/>
              <w:right w:w="43" w:type="dxa"/>
            </w:tcMar>
          </w:tcPr>
          <w:p w14:paraId="3211307E" w14:textId="071EE0A1" w:rsidR="00CA5BC0" w:rsidRPr="006646FD" w:rsidRDefault="00CA5BC0" w:rsidP="008F2A3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x</w:t>
            </w:r>
          </w:p>
        </w:tc>
        <w:tc>
          <w:tcPr>
            <w:tcW w:w="270" w:type="dxa"/>
            <w:noWrap/>
            <w:tcMar>
              <w:left w:w="43" w:type="dxa"/>
              <w:right w:w="43" w:type="dxa"/>
            </w:tcMar>
          </w:tcPr>
          <w:p w14:paraId="587E1C40" w14:textId="469C3D08" w:rsidR="00CA5BC0" w:rsidRPr="006646FD" w:rsidRDefault="00CA5BC0" w:rsidP="008F2A3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x</w:t>
            </w:r>
          </w:p>
        </w:tc>
        <w:tc>
          <w:tcPr>
            <w:tcW w:w="270" w:type="dxa"/>
            <w:noWrap/>
            <w:tcMar>
              <w:left w:w="43" w:type="dxa"/>
              <w:right w:w="43" w:type="dxa"/>
            </w:tcMar>
          </w:tcPr>
          <w:p w14:paraId="790EB237" w14:textId="72DE2CC0" w:rsidR="00CA5BC0" w:rsidRPr="006646FD" w:rsidRDefault="00CA5BC0" w:rsidP="00CA5BC0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x</w:t>
            </w:r>
          </w:p>
        </w:tc>
        <w:tc>
          <w:tcPr>
            <w:tcW w:w="270" w:type="dxa"/>
            <w:noWrap/>
            <w:tcMar>
              <w:left w:w="43" w:type="dxa"/>
              <w:right w:w="43" w:type="dxa"/>
            </w:tcMar>
          </w:tcPr>
          <w:p w14:paraId="43D7E88F" w14:textId="5067C194" w:rsidR="00CA5BC0" w:rsidRPr="006646FD" w:rsidRDefault="00CA5BC0" w:rsidP="008F2A3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x</w:t>
            </w:r>
          </w:p>
        </w:tc>
        <w:tc>
          <w:tcPr>
            <w:tcW w:w="270" w:type="dxa"/>
            <w:noWrap/>
            <w:tcMar>
              <w:left w:w="43" w:type="dxa"/>
              <w:right w:w="43" w:type="dxa"/>
            </w:tcMar>
          </w:tcPr>
          <w:p w14:paraId="4D018419" w14:textId="77777777" w:rsidR="00CA5BC0" w:rsidRPr="006646FD" w:rsidRDefault="00CA5BC0" w:rsidP="008F2A3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6646FD">
              <w:rPr>
                <w:rFonts w:ascii="Arial" w:hAnsi="Arial" w:cs="Arial"/>
                <w:color w:val="000000" w:themeColor="text1"/>
              </w:rPr>
              <w:t>x</w:t>
            </w:r>
          </w:p>
        </w:tc>
        <w:tc>
          <w:tcPr>
            <w:tcW w:w="270" w:type="dxa"/>
            <w:noWrap/>
            <w:tcMar>
              <w:left w:w="43" w:type="dxa"/>
              <w:right w:w="43" w:type="dxa"/>
            </w:tcMar>
          </w:tcPr>
          <w:p w14:paraId="4E359E3B" w14:textId="632EA7BD" w:rsidR="00CA5BC0" w:rsidRPr="006646FD" w:rsidRDefault="00CA5BC0" w:rsidP="008F2A3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360" w:type="dxa"/>
            <w:noWrap/>
            <w:tcMar>
              <w:left w:w="43" w:type="dxa"/>
              <w:right w:w="43" w:type="dxa"/>
            </w:tcMar>
          </w:tcPr>
          <w:p w14:paraId="7A040D87" w14:textId="7F705EE6" w:rsidR="00CA5BC0" w:rsidRPr="006646FD" w:rsidRDefault="00CA5BC0" w:rsidP="008F2A3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0" w:type="dxa"/>
            <w:noWrap/>
            <w:tcMar>
              <w:left w:w="43" w:type="dxa"/>
              <w:right w:w="43" w:type="dxa"/>
            </w:tcMar>
          </w:tcPr>
          <w:p w14:paraId="0887FAEB" w14:textId="60FDB0B1" w:rsidR="00CA5BC0" w:rsidRPr="006646FD" w:rsidRDefault="00CA5BC0" w:rsidP="008F2A3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0" w:type="dxa"/>
            <w:noWrap/>
            <w:tcMar>
              <w:left w:w="43" w:type="dxa"/>
              <w:right w:w="43" w:type="dxa"/>
            </w:tcMar>
          </w:tcPr>
          <w:p w14:paraId="63B1BB0C" w14:textId="64B3CE49" w:rsidR="00CA5BC0" w:rsidRPr="006646FD" w:rsidRDefault="00CA5BC0" w:rsidP="008F2A3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0" w:type="dxa"/>
            <w:noWrap/>
            <w:tcMar>
              <w:left w:w="43" w:type="dxa"/>
              <w:right w:w="43" w:type="dxa"/>
            </w:tcMar>
          </w:tcPr>
          <w:p w14:paraId="3461A59C" w14:textId="56931C5C" w:rsidR="00CA5BC0" w:rsidRPr="006646FD" w:rsidRDefault="00CA5BC0" w:rsidP="008F2A3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5" w:type="dxa"/>
            <w:noWrap/>
            <w:tcMar>
              <w:left w:w="43" w:type="dxa"/>
              <w:right w:w="43" w:type="dxa"/>
            </w:tcMar>
          </w:tcPr>
          <w:p w14:paraId="211B1AE1" w14:textId="2489D3E7" w:rsidR="00CA5BC0" w:rsidRPr="006646FD" w:rsidRDefault="00CA5BC0" w:rsidP="008F2A3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826327" w:rsidRPr="006646FD" w14:paraId="5999822D" w14:textId="77777777" w:rsidTr="008F2A3D">
        <w:tc>
          <w:tcPr>
            <w:tcW w:w="5665" w:type="dxa"/>
            <w:noWrap/>
            <w:tcMar>
              <w:left w:w="43" w:type="dxa"/>
              <w:right w:w="43" w:type="dxa"/>
            </w:tcMar>
          </w:tcPr>
          <w:p w14:paraId="0F3FBE68" w14:textId="77777777" w:rsidR="00826327" w:rsidRPr="006646FD" w:rsidRDefault="00826327" w:rsidP="008F2A3D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6646FD">
              <w:rPr>
                <w:rFonts w:ascii="Arial" w:hAnsi="Arial" w:cs="Arial"/>
                <w:color w:val="000000" w:themeColor="text1"/>
              </w:rPr>
              <w:t>5: Presentation of results</w:t>
            </w:r>
          </w:p>
        </w:tc>
        <w:tc>
          <w:tcPr>
            <w:tcW w:w="270" w:type="dxa"/>
            <w:noWrap/>
            <w:tcMar>
              <w:left w:w="43" w:type="dxa"/>
              <w:right w:w="43" w:type="dxa"/>
            </w:tcMar>
          </w:tcPr>
          <w:p w14:paraId="1B78672A" w14:textId="77777777" w:rsidR="00826327" w:rsidRPr="006646FD" w:rsidRDefault="00826327" w:rsidP="008F2A3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0" w:type="dxa"/>
            <w:noWrap/>
            <w:tcMar>
              <w:left w:w="43" w:type="dxa"/>
              <w:right w:w="43" w:type="dxa"/>
            </w:tcMar>
          </w:tcPr>
          <w:p w14:paraId="751A6AE4" w14:textId="77777777" w:rsidR="00826327" w:rsidRPr="006646FD" w:rsidRDefault="00826327" w:rsidP="008F2A3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0" w:type="dxa"/>
            <w:noWrap/>
            <w:tcMar>
              <w:left w:w="43" w:type="dxa"/>
              <w:right w:w="43" w:type="dxa"/>
            </w:tcMar>
          </w:tcPr>
          <w:p w14:paraId="1183B0F8" w14:textId="77777777" w:rsidR="00826327" w:rsidRPr="006646FD" w:rsidRDefault="00826327" w:rsidP="008F2A3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0" w:type="dxa"/>
            <w:noWrap/>
            <w:tcMar>
              <w:left w:w="43" w:type="dxa"/>
              <w:right w:w="43" w:type="dxa"/>
            </w:tcMar>
          </w:tcPr>
          <w:p w14:paraId="0428C6D4" w14:textId="77777777" w:rsidR="00826327" w:rsidRPr="006646FD" w:rsidRDefault="00826327" w:rsidP="008F2A3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6646FD">
              <w:rPr>
                <w:rFonts w:ascii="Arial" w:hAnsi="Arial" w:cs="Arial"/>
                <w:color w:val="000000" w:themeColor="text1"/>
              </w:rPr>
              <w:t>x</w:t>
            </w:r>
          </w:p>
        </w:tc>
        <w:tc>
          <w:tcPr>
            <w:tcW w:w="270" w:type="dxa"/>
            <w:noWrap/>
            <w:tcMar>
              <w:left w:w="43" w:type="dxa"/>
              <w:right w:w="43" w:type="dxa"/>
            </w:tcMar>
          </w:tcPr>
          <w:p w14:paraId="2B60775A" w14:textId="77777777" w:rsidR="00826327" w:rsidRPr="006646FD" w:rsidRDefault="00826327" w:rsidP="008F2A3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6646FD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270" w:type="dxa"/>
            <w:noWrap/>
            <w:tcMar>
              <w:left w:w="43" w:type="dxa"/>
              <w:right w:w="43" w:type="dxa"/>
            </w:tcMar>
          </w:tcPr>
          <w:p w14:paraId="2ECF8459" w14:textId="04D36C0E" w:rsidR="00826327" w:rsidRPr="006646FD" w:rsidRDefault="00CA5BC0" w:rsidP="008F2A3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x</w:t>
            </w:r>
          </w:p>
        </w:tc>
        <w:tc>
          <w:tcPr>
            <w:tcW w:w="270" w:type="dxa"/>
            <w:noWrap/>
            <w:tcMar>
              <w:left w:w="43" w:type="dxa"/>
              <w:right w:w="43" w:type="dxa"/>
            </w:tcMar>
          </w:tcPr>
          <w:p w14:paraId="6A151D33" w14:textId="3DE515C0" w:rsidR="00826327" w:rsidRPr="006646FD" w:rsidRDefault="00CA5BC0" w:rsidP="008F2A3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x</w:t>
            </w:r>
          </w:p>
        </w:tc>
        <w:tc>
          <w:tcPr>
            <w:tcW w:w="360" w:type="dxa"/>
            <w:noWrap/>
            <w:tcMar>
              <w:left w:w="43" w:type="dxa"/>
              <w:right w:w="43" w:type="dxa"/>
            </w:tcMar>
          </w:tcPr>
          <w:p w14:paraId="470E29AF" w14:textId="77777777" w:rsidR="00826327" w:rsidRPr="006646FD" w:rsidRDefault="00826327" w:rsidP="008F2A3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0" w:type="dxa"/>
            <w:noWrap/>
            <w:tcMar>
              <w:left w:w="43" w:type="dxa"/>
              <w:right w:w="43" w:type="dxa"/>
            </w:tcMar>
          </w:tcPr>
          <w:p w14:paraId="0561F798" w14:textId="5A7EE025" w:rsidR="00826327" w:rsidRPr="006646FD" w:rsidRDefault="00826327" w:rsidP="008F2A3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0" w:type="dxa"/>
            <w:noWrap/>
            <w:tcMar>
              <w:left w:w="43" w:type="dxa"/>
              <w:right w:w="43" w:type="dxa"/>
            </w:tcMar>
          </w:tcPr>
          <w:p w14:paraId="1A642D9B" w14:textId="77777777" w:rsidR="00826327" w:rsidRPr="006646FD" w:rsidRDefault="00826327" w:rsidP="008F2A3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0" w:type="dxa"/>
            <w:noWrap/>
            <w:tcMar>
              <w:left w:w="43" w:type="dxa"/>
              <w:right w:w="43" w:type="dxa"/>
            </w:tcMar>
          </w:tcPr>
          <w:p w14:paraId="10364D4E" w14:textId="47F69A00" w:rsidR="00826327" w:rsidRPr="006646FD" w:rsidRDefault="00826327" w:rsidP="008F2A3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5" w:type="dxa"/>
            <w:noWrap/>
            <w:tcMar>
              <w:left w:w="43" w:type="dxa"/>
              <w:right w:w="43" w:type="dxa"/>
            </w:tcMar>
          </w:tcPr>
          <w:p w14:paraId="0E407372" w14:textId="77777777" w:rsidR="00826327" w:rsidRPr="006646FD" w:rsidRDefault="00826327" w:rsidP="008F2A3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6646FD">
              <w:rPr>
                <w:rFonts w:ascii="Arial" w:hAnsi="Arial" w:cs="Arial"/>
                <w:color w:val="000000" w:themeColor="text1"/>
              </w:rPr>
              <w:t>x</w:t>
            </w:r>
          </w:p>
        </w:tc>
      </w:tr>
    </w:tbl>
    <w:p w14:paraId="7123E72A" w14:textId="77777777" w:rsidR="00826327" w:rsidRPr="00621856" w:rsidRDefault="00826327" w:rsidP="00826327">
      <w:pPr>
        <w:spacing w:line="360" w:lineRule="auto"/>
        <w:jc w:val="both"/>
        <w:rPr>
          <w:rFonts w:ascii="Arial" w:hAnsi="Arial" w:cs="Arial"/>
        </w:rPr>
      </w:pPr>
    </w:p>
    <w:p w14:paraId="71B276D4" w14:textId="77777777" w:rsidR="00826327" w:rsidRPr="00621856" w:rsidRDefault="00826327" w:rsidP="00826327">
      <w:pPr>
        <w:pStyle w:val="Default"/>
        <w:spacing w:line="360" w:lineRule="auto"/>
        <w:rPr>
          <w:rFonts w:ascii="Arial" w:hAnsi="Arial" w:cs="Arial"/>
          <w:b/>
          <w:bCs/>
          <w:smallCaps/>
          <w:color w:val="000000" w:themeColor="text1"/>
        </w:rPr>
      </w:pPr>
      <w:r w:rsidRPr="00621856">
        <w:rPr>
          <w:rFonts w:ascii="Arial" w:hAnsi="Arial" w:cs="Arial"/>
          <w:b/>
          <w:bCs/>
          <w:smallCaps/>
          <w:color w:val="000000" w:themeColor="text1"/>
        </w:rPr>
        <w:t>Budget</w:t>
      </w:r>
    </w:p>
    <w:p w14:paraId="66858F5C" w14:textId="0268639A" w:rsidR="00826327" w:rsidRPr="00CA5BC0" w:rsidRDefault="00CA5BC0" w:rsidP="00826327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CA5BC0">
        <w:rPr>
          <w:rFonts w:ascii="Arial" w:hAnsi="Arial" w:cs="Arial"/>
          <w:color w:val="000000" w:themeColor="text1"/>
        </w:rPr>
        <w:t>(see accompanying spreadsheet)</w:t>
      </w:r>
    </w:p>
    <w:p w14:paraId="6B00BA3D" w14:textId="77777777" w:rsidR="00826327" w:rsidRPr="00621856" w:rsidRDefault="00826327" w:rsidP="00826327">
      <w:pPr>
        <w:spacing w:line="360" w:lineRule="auto"/>
        <w:jc w:val="both"/>
        <w:rPr>
          <w:rFonts w:ascii="Arial" w:hAnsi="Arial" w:cs="Arial"/>
          <w:color w:val="FF0000"/>
        </w:rPr>
      </w:pPr>
    </w:p>
    <w:p w14:paraId="15F5AF06" w14:textId="77777777" w:rsidR="00826327" w:rsidRPr="00621856" w:rsidRDefault="00826327" w:rsidP="00826327">
      <w:pPr>
        <w:spacing w:line="360" w:lineRule="auto"/>
        <w:jc w:val="both"/>
        <w:rPr>
          <w:rFonts w:ascii="Arial" w:hAnsi="Arial" w:cs="Arial"/>
          <w:color w:val="0070C0"/>
        </w:rPr>
      </w:pPr>
    </w:p>
    <w:p w14:paraId="24D4BB7B" w14:textId="1BEF4A90" w:rsidR="00826327" w:rsidRPr="00166FE2" w:rsidRDefault="00826327" w:rsidP="00166FE2">
      <w:pPr>
        <w:pStyle w:val="Default"/>
        <w:spacing w:line="360" w:lineRule="auto"/>
        <w:rPr>
          <w:rFonts w:ascii="Arial" w:hAnsi="Arial" w:cs="Arial"/>
          <w:b/>
          <w:bCs/>
          <w:smallCaps/>
          <w:color w:val="000000" w:themeColor="text1"/>
        </w:rPr>
      </w:pPr>
      <w:r w:rsidRPr="00621856">
        <w:rPr>
          <w:rFonts w:ascii="Arial" w:hAnsi="Arial" w:cs="Arial"/>
          <w:b/>
          <w:bCs/>
          <w:smallCaps/>
          <w:color w:val="000000" w:themeColor="text1"/>
        </w:rPr>
        <w:t>References</w:t>
      </w:r>
    </w:p>
    <w:p w14:paraId="10292970" w14:textId="75821F14" w:rsidR="00826327" w:rsidRPr="00C01AD2" w:rsidRDefault="00826327" w:rsidP="00826327">
      <w:pPr>
        <w:widowControl w:val="0"/>
        <w:autoSpaceDE w:val="0"/>
        <w:autoSpaceDN w:val="0"/>
        <w:adjustRightInd w:val="0"/>
        <w:spacing w:line="360" w:lineRule="auto"/>
        <w:ind w:left="480" w:hanging="480"/>
        <w:rPr>
          <w:rFonts w:ascii="Arial" w:hAnsi="Arial" w:cs="Arial"/>
          <w:noProof/>
        </w:rPr>
      </w:pPr>
      <w:r>
        <w:rPr>
          <w:rFonts w:ascii="Arial" w:hAnsi="Arial" w:cs="Arial"/>
        </w:rPr>
        <w:fldChar w:fldCharType="begin" w:fldLock="1"/>
      </w:r>
      <w:r>
        <w:rPr>
          <w:rFonts w:ascii="Arial" w:hAnsi="Arial" w:cs="Arial"/>
        </w:rPr>
        <w:instrText xml:space="preserve">ADDIN Mendeley Bibliography CSL_BIBLIOGRAPHY </w:instrText>
      </w:r>
      <w:r>
        <w:rPr>
          <w:rFonts w:ascii="Arial" w:hAnsi="Arial" w:cs="Arial"/>
        </w:rPr>
        <w:fldChar w:fldCharType="separate"/>
      </w:r>
    </w:p>
    <w:p w14:paraId="29B1598E" w14:textId="77777777" w:rsidR="00166FE2" w:rsidRDefault="00826327" w:rsidP="00166FE2">
      <w:pPr>
        <w:widowControl w:val="0"/>
        <w:autoSpaceDE w:val="0"/>
        <w:autoSpaceDN w:val="0"/>
        <w:adjustRightInd w:val="0"/>
        <w:spacing w:line="360" w:lineRule="auto"/>
        <w:ind w:left="480" w:hanging="480"/>
        <w:rPr>
          <w:rFonts w:ascii="Arial" w:hAnsi="Arial" w:cs="Arial"/>
          <w:noProof/>
        </w:rPr>
      </w:pPr>
      <w:r w:rsidRPr="00C01AD2">
        <w:rPr>
          <w:rFonts w:ascii="Arial" w:hAnsi="Arial" w:cs="Arial"/>
          <w:noProof/>
        </w:rPr>
        <w:t xml:space="preserve">Kelly, K. E., R. Kotchenruther, R. Kuprov, and G.D. Silcox. 2013. “Receptor Model Source Attributions for Utah’s Salt Lake City Airshed and the Impacts of Wintertime Secondary Ammonium Nitrate and Ammonium Chloride Aerosol.” </w:t>
      </w:r>
      <w:r w:rsidRPr="00C01AD2">
        <w:rPr>
          <w:rFonts w:ascii="Arial" w:hAnsi="Arial" w:cs="Arial"/>
          <w:i/>
          <w:iCs/>
          <w:noProof/>
        </w:rPr>
        <w:t>Journal of the Air &amp; Waste Management Association</w:t>
      </w:r>
      <w:r w:rsidRPr="00C01AD2">
        <w:rPr>
          <w:rFonts w:ascii="Arial" w:hAnsi="Arial" w:cs="Arial"/>
          <w:noProof/>
        </w:rPr>
        <w:t xml:space="preserve"> 63 (May 2013): 575–90. doi:10.1080/10962247.2013.774819.</w:t>
      </w:r>
    </w:p>
    <w:p w14:paraId="79C31B18" w14:textId="2601AF5D" w:rsidR="00826327" w:rsidRPr="00C01AD2" w:rsidRDefault="00826327" w:rsidP="00166FE2">
      <w:pPr>
        <w:widowControl w:val="0"/>
        <w:autoSpaceDE w:val="0"/>
        <w:autoSpaceDN w:val="0"/>
        <w:adjustRightInd w:val="0"/>
        <w:spacing w:line="360" w:lineRule="auto"/>
        <w:ind w:left="480" w:hanging="480"/>
        <w:rPr>
          <w:rFonts w:ascii="Arial" w:hAnsi="Arial" w:cs="Arial"/>
          <w:noProof/>
        </w:rPr>
      </w:pPr>
      <w:r w:rsidRPr="00C01AD2">
        <w:rPr>
          <w:rFonts w:ascii="Arial" w:hAnsi="Arial" w:cs="Arial"/>
          <w:noProof/>
        </w:rPr>
        <w:t xml:space="preserve">Kotchenruther, Robert A. 2016. “Source Apportionment of PM 2 . 5 at Multiple Northwest U . S . Sites : Assessing Regional Winter Wood Smoke Impacts from Residential Wood Combustion.” </w:t>
      </w:r>
      <w:r w:rsidRPr="00C01AD2">
        <w:rPr>
          <w:rFonts w:ascii="Arial" w:hAnsi="Arial" w:cs="Arial"/>
          <w:i/>
          <w:iCs/>
          <w:noProof/>
        </w:rPr>
        <w:t>Atmospheric Environment</w:t>
      </w:r>
      <w:r w:rsidRPr="00C01AD2">
        <w:rPr>
          <w:rFonts w:ascii="Arial" w:hAnsi="Arial" w:cs="Arial"/>
          <w:noProof/>
        </w:rPr>
        <w:t xml:space="preserve"> 142. Elsevier Ltd: 210–19. doi:10.1016/j.atmosenv.2016.07.048.</w:t>
      </w:r>
    </w:p>
    <w:p w14:paraId="05794DFD" w14:textId="12331893" w:rsidR="00826327" w:rsidRDefault="00826327" w:rsidP="00826327">
      <w:pPr>
        <w:widowControl w:val="0"/>
        <w:autoSpaceDE w:val="0"/>
        <w:autoSpaceDN w:val="0"/>
        <w:adjustRightInd w:val="0"/>
        <w:spacing w:line="360" w:lineRule="auto"/>
        <w:ind w:left="480" w:hanging="480"/>
        <w:rPr>
          <w:rFonts w:ascii="Arial" w:hAnsi="Arial" w:cs="Arial"/>
          <w:noProof/>
        </w:rPr>
      </w:pPr>
      <w:r w:rsidRPr="00C01AD2">
        <w:rPr>
          <w:rFonts w:ascii="Arial" w:hAnsi="Arial" w:cs="Arial"/>
          <w:noProof/>
        </w:rPr>
        <w:t>Silcox, G</w:t>
      </w:r>
      <w:r w:rsidR="000C4EDC">
        <w:rPr>
          <w:rFonts w:ascii="Arial" w:hAnsi="Arial" w:cs="Arial"/>
          <w:noProof/>
        </w:rPr>
        <w:t>.</w:t>
      </w:r>
      <w:r w:rsidRPr="00C01AD2">
        <w:rPr>
          <w:rFonts w:ascii="Arial" w:hAnsi="Arial" w:cs="Arial"/>
          <w:noProof/>
        </w:rPr>
        <w:t>D</w:t>
      </w:r>
      <w:r w:rsidR="000C4EDC">
        <w:rPr>
          <w:rFonts w:ascii="Arial" w:hAnsi="Arial" w:cs="Arial"/>
          <w:noProof/>
        </w:rPr>
        <w:t>.</w:t>
      </w:r>
      <w:r w:rsidRPr="00C01AD2">
        <w:rPr>
          <w:rFonts w:ascii="Arial" w:hAnsi="Arial" w:cs="Arial"/>
          <w:noProof/>
        </w:rPr>
        <w:t xml:space="preserve">, Kerry E Kelly, Erik T Crosman, C David Whiteman, and Bruce L Allen. 2012. “Wintertime PM2.5 Concentrations during Persistent, Multi-Day Cold-Air Pools in a Mountain Valley.” </w:t>
      </w:r>
      <w:r w:rsidRPr="00C01AD2">
        <w:rPr>
          <w:rFonts w:ascii="Arial" w:hAnsi="Arial" w:cs="Arial"/>
          <w:i/>
          <w:iCs/>
          <w:noProof/>
        </w:rPr>
        <w:t>Atmospheric Environment</w:t>
      </w:r>
      <w:r w:rsidRPr="00C01AD2">
        <w:rPr>
          <w:rFonts w:ascii="Arial" w:hAnsi="Arial" w:cs="Arial"/>
          <w:noProof/>
        </w:rPr>
        <w:t xml:space="preserve"> 46: 17–24. doi:10.1016/j.atmosenv.2011.10.041.</w:t>
      </w:r>
    </w:p>
    <w:p w14:paraId="243973A9" w14:textId="22D34052" w:rsidR="000C4EDC" w:rsidRPr="000C4EDC" w:rsidRDefault="000C4EDC" w:rsidP="000C4EDC">
      <w:pPr>
        <w:widowControl w:val="0"/>
        <w:autoSpaceDE w:val="0"/>
        <w:autoSpaceDN w:val="0"/>
        <w:adjustRightInd w:val="0"/>
        <w:spacing w:line="360" w:lineRule="auto"/>
        <w:ind w:left="480" w:hanging="480"/>
        <w:rPr>
          <w:rFonts w:ascii="Arial" w:hAnsi="Arial" w:cs="Arial"/>
          <w:noProof/>
        </w:rPr>
      </w:pPr>
      <w:r w:rsidRPr="000C4EDC">
        <w:rPr>
          <w:rFonts w:ascii="Arial" w:hAnsi="Arial" w:cs="Arial"/>
          <w:noProof/>
        </w:rPr>
        <w:t xml:space="preserve">Whiteman, </w:t>
      </w:r>
      <w:r w:rsidRPr="000C4EDC">
        <w:rPr>
          <w:rFonts w:ascii="Arial" w:hAnsi="Arial" w:cs="Arial"/>
          <w:noProof/>
        </w:rPr>
        <w:t xml:space="preserve">C.D., </w:t>
      </w:r>
      <w:r w:rsidRPr="000C4EDC">
        <w:rPr>
          <w:rFonts w:ascii="Arial" w:hAnsi="Arial" w:cs="Arial"/>
          <w:noProof/>
        </w:rPr>
        <w:t>S</w:t>
      </w:r>
      <w:r w:rsidRPr="000C4EDC">
        <w:rPr>
          <w:rFonts w:ascii="Arial" w:hAnsi="Arial" w:cs="Arial"/>
          <w:noProof/>
        </w:rPr>
        <w:t>.</w:t>
      </w:r>
      <w:r w:rsidRPr="000C4EDC">
        <w:rPr>
          <w:rFonts w:ascii="Arial" w:hAnsi="Arial" w:cs="Arial"/>
          <w:noProof/>
        </w:rPr>
        <w:t>W. Hoch, J</w:t>
      </w:r>
      <w:r w:rsidRPr="000C4EDC">
        <w:rPr>
          <w:rFonts w:ascii="Arial" w:hAnsi="Arial" w:cs="Arial"/>
          <w:noProof/>
        </w:rPr>
        <w:t>.</w:t>
      </w:r>
      <w:r w:rsidRPr="000C4EDC">
        <w:rPr>
          <w:rFonts w:ascii="Arial" w:hAnsi="Arial" w:cs="Arial"/>
          <w:noProof/>
        </w:rPr>
        <w:t>D. Horel, A</w:t>
      </w:r>
      <w:r w:rsidRPr="000C4EDC">
        <w:rPr>
          <w:rFonts w:ascii="Arial" w:hAnsi="Arial" w:cs="Arial"/>
          <w:noProof/>
        </w:rPr>
        <w:t>.</w:t>
      </w:r>
      <w:r w:rsidRPr="000C4EDC">
        <w:rPr>
          <w:rFonts w:ascii="Arial" w:hAnsi="Arial" w:cs="Arial"/>
          <w:noProof/>
        </w:rPr>
        <w:t xml:space="preserve"> Charland</w:t>
      </w:r>
      <w:r>
        <w:rPr>
          <w:rFonts w:ascii="Arial" w:hAnsi="Arial" w:cs="Arial"/>
          <w:noProof/>
        </w:rPr>
        <w:t>. 2014. "</w:t>
      </w:r>
      <w:r w:rsidRPr="000C4EDC">
        <w:rPr>
          <w:rFonts w:ascii="Arial" w:hAnsi="Arial" w:cs="Arial"/>
          <w:noProof/>
        </w:rPr>
        <w:t>Relationship between particulate air pollution and meteorological</w:t>
      </w:r>
      <w:r>
        <w:rPr>
          <w:rFonts w:ascii="Arial" w:hAnsi="Arial" w:cs="Arial"/>
          <w:noProof/>
        </w:rPr>
        <w:t xml:space="preserve"> </w:t>
      </w:r>
      <w:r w:rsidRPr="000C4EDC">
        <w:rPr>
          <w:rFonts w:ascii="Arial" w:hAnsi="Arial" w:cs="Arial"/>
          <w:noProof/>
        </w:rPr>
        <w:t>variables in Utah's Salt Lake Valley</w:t>
      </w:r>
      <w:r w:rsidRPr="000C4EDC">
        <w:rPr>
          <w:rFonts w:ascii="Arial" w:hAnsi="Arial" w:cs="Arial"/>
          <w:noProof/>
        </w:rPr>
        <w:t xml:space="preserve">." </w:t>
      </w:r>
      <w:r w:rsidRPr="000C4EDC">
        <w:rPr>
          <w:rFonts w:ascii="Arial" w:hAnsi="Arial" w:cs="Arial"/>
          <w:noProof/>
        </w:rPr>
        <w:lastRenderedPageBreak/>
        <w:t xml:space="preserve">Atmospheric Environment 94, 742-753. </w:t>
      </w:r>
    </w:p>
    <w:p w14:paraId="2A9BB294" w14:textId="321E9548" w:rsidR="000C4EDC" w:rsidRDefault="000C4EDC" w:rsidP="000C4EDC">
      <w:pPr>
        <w:widowControl w:val="0"/>
        <w:autoSpaceDE w:val="0"/>
        <w:autoSpaceDN w:val="0"/>
        <w:adjustRightInd w:val="0"/>
        <w:spacing w:line="360" w:lineRule="auto"/>
        <w:ind w:left="480" w:hanging="480"/>
        <w:rPr>
          <w:rFonts w:ascii="Times New Roman" w:hAnsi="Times New Roman" w:cs="Times New Roman"/>
          <w:color w:val="000000"/>
          <w:sz w:val="27"/>
          <w:szCs w:val="27"/>
        </w:rPr>
      </w:pPr>
    </w:p>
    <w:p w14:paraId="596B85F0" w14:textId="13C55D1A" w:rsidR="00C5710C" w:rsidRDefault="00826327" w:rsidP="00166FE2">
      <w:pPr>
        <w:widowControl w:val="0"/>
        <w:autoSpaceDE w:val="0"/>
        <w:autoSpaceDN w:val="0"/>
        <w:adjustRightInd w:val="0"/>
        <w:spacing w:line="360" w:lineRule="auto"/>
        <w:ind w:left="480" w:hanging="48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fldChar w:fldCharType="end"/>
      </w:r>
    </w:p>
    <w:p w14:paraId="2D05FA99" w14:textId="77777777" w:rsidR="00C5710C" w:rsidRDefault="00C5710C"/>
    <w:sectPr w:rsidR="00C5710C" w:rsidSect="0028372B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Kerry E. Kelly" w:date="2019-05-25T18:35:00Z" w:initials="KEK">
    <w:p w14:paraId="5C2E7361" w14:textId="34D55D51" w:rsidR="00BD38C9" w:rsidRDefault="00BD38C9">
      <w:pPr>
        <w:pStyle w:val="CommentText"/>
      </w:pPr>
      <w:r>
        <w:rPr>
          <w:rStyle w:val="CommentReference"/>
        </w:rPr>
        <w:annotationRef/>
      </w:r>
      <w:r>
        <w:t>Cristina, please confirm 2017 or 2018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C2E736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C2E7361" w16cid:durableId="2094095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D6E13C" w14:textId="77777777" w:rsidR="003E6ECA" w:rsidRDefault="003E6ECA" w:rsidP="00826327">
      <w:r>
        <w:separator/>
      </w:r>
    </w:p>
  </w:endnote>
  <w:endnote w:type="continuationSeparator" w:id="0">
    <w:p w14:paraId="0313C8E5" w14:textId="77777777" w:rsidR="003E6ECA" w:rsidRDefault="003E6ECA" w:rsidP="00826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775786035"/>
      <w:docPartObj>
        <w:docPartGallery w:val="Page Numbers (Bottom of Page)"/>
        <w:docPartUnique/>
      </w:docPartObj>
    </w:sdtPr>
    <w:sdtContent>
      <w:p w14:paraId="691AA706" w14:textId="4987652A" w:rsidR="00166FE2" w:rsidRDefault="00166FE2" w:rsidP="00866A8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D63CF76" w14:textId="77777777" w:rsidR="00166FE2" w:rsidRDefault="00166FE2" w:rsidP="00166FE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51158321"/>
      <w:docPartObj>
        <w:docPartGallery w:val="Page Numbers (Bottom of Page)"/>
        <w:docPartUnique/>
      </w:docPartObj>
    </w:sdtPr>
    <w:sdtContent>
      <w:p w14:paraId="31CFB57F" w14:textId="3D9591DE" w:rsidR="00166FE2" w:rsidRDefault="00166FE2" w:rsidP="00866A8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8C17C6F" w14:textId="77777777" w:rsidR="00166FE2" w:rsidRDefault="00166FE2" w:rsidP="00166FE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CBC48D" w14:textId="77777777" w:rsidR="003E6ECA" w:rsidRDefault="003E6ECA" w:rsidP="00826327">
      <w:r>
        <w:separator/>
      </w:r>
    </w:p>
  </w:footnote>
  <w:footnote w:type="continuationSeparator" w:id="0">
    <w:p w14:paraId="6B7D76F8" w14:textId="77777777" w:rsidR="003E6ECA" w:rsidRDefault="003E6ECA" w:rsidP="00826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E3B2C"/>
    <w:multiLevelType w:val="hybridMultilevel"/>
    <w:tmpl w:val="69DA6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96129"/>
    <w:multiLevelType w:val="hybridMultilevel"/>
    <w:tmpl w:val="3C8E6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AA7877"/>
    <w:multiLevelType w:val="hybridMultilevel"/>
    <w:tmpl w:val="74AE9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701132"/>
    <w:multiLevelType w:val="hybridMultilevel"/>
    <w:tmpl w:val="E3386576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erry E. Kelly">
    <w15:presenceInfo w15:providerId="AD" w15:userId="S::u0239821@umail.utah.edu::25ebb231-f224-439f-bfab-00d94aac1ea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7DF"/>
    <w:rsid w:val="0005251F"/>
    <w:rsid w:val="00085039"/>
    <w:rsid w:val="00095E16"/>
    <w:rsid w:val="000B1587"/>
    <w:rsid w:val="000C4EDC"/>
    <w:rsid w:val="001473DA"/>
    <w:rsid w:val="00166FE2"/>
    <w:rsid w:val="00167FC0"/>
    <w:rsid w:val="001A23E6"/>
    <w:rsid w:val="001C26CF"/>
    <w:rsid w:val="001E662F"/>
    <w:rsid w:val="0028372B"/>
    <w:rsid w:val="002A35F2"/>
    <w:rsid w:val="002C2702"/>
    <w:rsid w:val="002C5F48"/>
    <w:rsid w:val="002C6512"/>
    <w:rsid w:val="002F590A"/>
    <w:rsid w:val="003E6ECA"/>
    <w:rsid w:val="003F533B"/>
    <w:rsid w:val="003F6748"/>
    <w:rsid w:val="00586077"/>
    <w:rsid w:val="005B5FAF"/>
    <w:rsid w:val="00646851"/>
    <w:rsid w:val="00686864"/>
    <w:rsid w:val="006A0C3F"/>
    <w:rsid w:val="00714A03"/>
    <w:rsid w:val="00745461"/>
    <w:rsid w:val="007642C1"/>
    <w:rsid w:val="007B49E2"/>
    <w:rsid w:val="007B59B7"/>
    <w:rsid w:val="007D6023"/>
    <w:rsid w:val="007E23E8"/>
    <w:rsid w:val="00812DE1"/>
    <w:rsid w:val="00826327"/>
    <w:rsid w:val="008360BE"/>
    <w:rsid w:val="00873197"/>
    <w:rsid w:val="008B2299"/>
    <w:rsid w:val="0093083F"/>
    <w:rsid w:val="009B3540"/>
    <w:rsid w:val="00A75155"/>
    <w:rsid w:val="00AA1BB2"/>
    <w:rsid w:val="00B06CDF"/>
    <w:rsid w:val="00BD38C9"/>
    <w:rsid w:val="00C5710C"/>
    <w:rsid w:val="00CA5BC0"/>
    <w:rsid w:val="00CA6753"/>
    <w:rsid w:val="00CD459A"/>
    <w:rsid w:val="00D23166"/>
    <w:rsid w:val="00D670B8"/>
    <w:rsid w:val="00DE4C63"/>
    <w:rsid w:val="00EB67DF"/>
    <w:rsid w:val="00FD1053"/>
    <w:rsid w:val="00FD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D66DA3"/>
  <w15:chartTrackingRefBased/>
  <w15:docId w15:val="{B431CC5D-6557-B74A-B485-91B75A1B8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m3822401687220148625gmail-m-8166307781629224350msolistparagraph">
    <w:name w:val="gmail-m_3822401687220148625gmail-m_-8166307781629224350msolistparagraph"/>
    <w:basedOn w:val="Normal"/>
    <w:rsid w:val="00EB67D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EB67DF"/>
  </w:style>
  <w:style w:type="character" w:customStyle="1" w:styleId="normaltextrun">
    <w:name w:val="normaltextrun"/>
    <w:basedOn w:val="DefaultParagraphFont"/>
    <w:rsid w:val="00826327"/>
  </w:style>
  <w:style w:type="paragraph" w:styleId="ListParagraph">
    <w:name w:val="List Paragraph"/>
    <w:basedOn w:val="Normal"/>
    <w:uiPriority w:val="34"/>
    <w:qFormat/>
    <w:rsid w:val="00826327"/>
    <w:pPr>
      <w:ind w:left="720"/>
      <w:contextualSpacing/>
    </w:pPr>
  </w:style>
  <w:style w:type="paragraph" w:customStyle="1" w:styleId="Default">
    <w:name w:val="Default"/>
    <w:rsid w:val="00826327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8263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63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6327"/>
    <w:rPr>
      <w:sz w:val="20"/>
      <w:szCs w:val="20"/>
    </w:rPr>
  </w:style>
  <w:style w:type="table" w:styleId="TableGrid">
    <w:name w:val="Table Grid"/>
    <w:basedOn w:val="TableNormal"/>
    <w:uiPriority w:val="39"/>
    <w:rsid w:val="00826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unhideWhenUsed/>
    <w:rsid w:val="00826327"/>
    <w:rPr>
      <w:rFonts w:ascii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826327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unhideWhenUsed/>
    <w:rsid w:val="0082632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32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327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38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38C9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66F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6FE2"/>
  </w:style>
  <w:style w:type="character" w:styleId="PageNumber">
    <w:name w:val="page number"/>
    <w:basedOn w:val="DefaultParagraphFont"/>
    <w:uiPriority w:val="99"/>
    <w:semiHidden/>
    <w:unhideWhenUsed/>
    <w:rsid w:val="00166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37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9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65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21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15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0291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51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93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58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1197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E. Kelly</dc:creator>
  <cp:keywords/>
  <dc:description/>
  <cp:lastModifiedBy>Kerry E. Kelly</cp:lastModifiedBy>
  <cp:revision>3</cp:revision>
  <dcterms:created xsi:type="dcterms:W3CDTF">2019-05-26T00:59:00Z</dcterms:created>
  <dcterms:modified xsi:type="dcterms:W3CDTF">2019-05-26T00:59:00Z</dcterms:modified>
</cp:coreProperties>
</file>